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BD9" w:rsidRDefault="00187102">
      <w:pPr>
        <w:pStyle w:val="Heading1"/>
        <w:spacing w:after="240"/>
      </w:pPr>
      <w:bookmarkStart w:id="0" w:name="_gjdgxs" w:colFirst="0" w:colLast="0"/>
      <w:bookmarkEnd w:id="0"/>
      <w:r>
        <w:t xml:space="preserve">Offer of Appointment Form </w:t>
      </w:r>
    </w:p>
    <w:p w:rsidR="004D1BD9" w:rsidRDefault="00187102">
      <w:pPr>
        <w:jc w:val="both"/>
        <w:rPr>
          <w:b/>
          <w:highlight w:val="white"/>
        </w:rPr>
      </w:pPr>
      <w:r>
        <w:rPr>
          <w:b/>
        </w:rPr>
        <w:t xml:space="preserve">This form confirms </w:t>
      </w:r>
      <w:r>
        <w:rPr>
          <w:b/>
        </w:rPr>
        <w:t xml:space="preserve">the details </w:t>
      </w:r>
      <w:r>
        <w:rPr>
          <w:b/>
        </w:rPr>
        <w:t>needed</w:t>
      </w:r>
      <w:r>
        <w:rPr>
          <w:b/>
        </w:rPr>
        <w:t xml:space="preserve"> to issue a formal offer of appointment.</w:t>
      </w:r>
      <w:r>
        <w:rPr>
          <w:b/>
          <w:i/>
          <w:highlight w:val="white"/>
        </w:rPr>
        <w:t xml:space="preserve"> </w:t>
      </w:r>
      <w:r>
        <w:rPr>
          <w:b/>
          <w:highlight w:val="white"/>
        </w:rPr>
        <w:t>We need the Interview Assessment Summary form to notify other candidates of the outcome of their interview</w:t>
      </w:r>
    </w:p>
    <w:p w:rsidR="004D1BD9" w:rsidRDefault="00187102">
      <w:pPr>
        <w:jc w:val="both"/>
        <w:rPr>
          <w:i/>
          <w:highlight w:val="white"/>
        </w:rPr>
      </w:pPr>
      <w:r>
        <w:rPr>
          <w:i/>
          <w:highlight w:val="white"/>
        </w:rPr>
        <w:t>New appointments will normally be made on the first incremental point of the advertised grade within the salary scale. You must speak to your HR Advisor before offering anything higher than the bottom of the grade.</w:t>
      </w:r>
    </w:p>
    <w:p w:rsidR="004D1BD9" w:rsidRDefault="00187102">
      <w:pPr>
        <w:pBdr>
          <w:top w:val="single" w:sz="4" w:space="1" w:color="808080"/>
          <w:left w:val="single" w:sz="4" w:space="4" w:color="808080"/>
          <w:bottom w:val="single" w:sz="4" w:space="1" w:color="808080"/>
          <w:right w:val="single" w:sz="4" w:space="4" w:color="808080"/>
        </w:pBdr>
      </w:pPr>
      <w:r>
        <w:rPr>
          <w:b/>
        </w:rPr>
        <w:t>Job title and department</w:t>
      </w:r>
      <w:r>
        <w:t xml:space="preserve">:            </w:t>
      </w:r>
    </w:p>
    <w:p w:rsidR="004D1BD9" w:rsidRDefault="00187102">
      <w:pPr>
        <w:pBdr>
          <w:top w:val="single" w:sz="4" w:space="1" w:color="808080"/>
          <w:left w:val="single" w:sz="4" w:space="4" w:color="808080"/>
          <w:bottom w:val="single" w:sz="4" w:space="1" w:color="808080"/>
          <w:right w:val="single" w:sz="4" w:space="4" w:color="808080"/>
        </w:pBdr>
      </w:pPr>
      <w:r>
        <w:rPr>
          <w:b/>
        </w:rPr>
        <w:t>Nam</w:t>
      </w:r>
      <w:r>
        <w:rPr>
          <w:b/>
        </w:rPr>
        <w:t>e of appointee</w:t>
      </w:r>
      <w:r>
        <w:t xml:space="preserve">:           </w:t>
      </w:r>
    </w:p>
    <w:p w:rsidR="004D1BD9" w:rsidRDefault="00187102">
      <w:pPr>
        <w:pBdr>
          <w:top w:val="single" w:sz="4" w:space="1" w:color="808080"/>
          <w:left w:val="single" w:sz="4" w:space="4" w:color="808080"/>
          <w:bottom w:val="single" w:sz="4" w:space="1" w:color="808080"/>
          <w:right w:val="single" w:sz="4" w:space="4" w:color="808080"/>
        </w:pBdr>
      </w:pPr>
      <w:r>
        <w:rPr>
          <w:b/>
        </w:rPr>
        <w:t>Has a verbal offer been made</w:t>
      </w:r>
      <w:proofErr w:type="gramStart"/>
      <w:r>
        <w:rPr>
          <w:b/>
        </w:rPr>
        <w:t>?</w:t>
      </w:r>
      <w:r>
        <w:t>:</w:t>
      </w:r>
      <w:proofErr w:type="gramEnd"/>
      <w:r>
        <w:t xml:space="preserve">   </w:t>
      </w:r>
      <w:r>
        <w:rPr>
          <w:b/>
        </w:rPr>
        <w:t>Y   /   N  If yes, offer made by</w:t>
      </w:r>
      <w:r>
        <w:t xml:space="preserve">:         </w:t>
      </w:r>
    </w:p>
    <w:p w:rsidR="004D1BD9" w:rsidRDefault="004D1BD9">
      <w:pPr>
        <w:pBdr>
          <w:top w:val="nil"/>
          <w:left w:val="nil"/>
          <w:bottom w:val="nil"/>
          <w:right w:val="nil"/>
          <w:between w:val="nil"/>
        </w:pBdr>
        <w:spacing w:before="0" w:after="0"/>
        <w:rPr>
          <w:rFonts w:ascii="Arial" w:eastAsia="Arial" w:hAnsi="Arial" w:cs="Arial"/>
          <w:color w:val="000000"/>
          <w:sz w:val="2"/>
          <w:szCs w:val="2"/>
        </w:rPr>
      </w:pPr>
    </w:p>
    <w:p w:rsidR="004D1BD9" w:rsidRDefault="00187102">
      <w:pPr>
        <w:pStyle w:val="Heading2"/>
        <w:pBdr>
          <w:top w:val="single" w:sz="4" w:space="1" w:color="808080"/>
          <w:left w:val="single" w:sz="4" w:space="4" w:color="808080"/>
          <w:bottom w:val="single" w:sz="4" w:space="1" w:color="808080"/>
          <w:right w:val="single" w:sz="4" w:space="4" w:color="808080"/>
        </w:pBdr>
      </w:pPr>
      <w:r>
        <w:t>Contract details</w:t>
      </w:r>
    </w:p>
    <w:p w:rsidR="004D1BD9" w:rsidRDefault="00187102">
      <w:pPr>
        <w:pBdr>
          <w:top w:val="single" w:sz="4" w:space="1" w:color="808080"/>
          <w:left w:val="single" w:sz="4" w:space="4" w:color="808080"/>
          <w:bottom w:val="single" w:sz="4" w:space="1" w:color="808080"/>
          <w:right w:val="single" w:sz="4" w:space="4" w:color="808080"/>
        </w:pBdr>
      </w:pPr>
      <w:r>
        <w:rPr>
          <w:b/>
        </w:rPr>
        <w:t>Contract Type</w:t>
      </w:r>
      <w:r>
        <w:t xml:space="preserve">:  Open          /         Fixed Term        /    Open with fixed term funding  </w:t>
      </w:r>
    </w:p>
    <w:p w:rsidR="004D1BD9" w:rsidRDefault="00187102">
      <w:pPr>
        <w:pBdr>
          <w:top w:val="single" w:sz="4" w:space="1" w:color="808080"/>
          <w:left w:val="single" w:sz="4" w:space="4" w:color="808080"/>
          <w:bottom w:val="single" w:sz="4" w:space="1" w:color="808080"/>
          <w:right w:val="single" w:sz="4" w:space="4" w:color="808080"/>
        </w:pBdr>
      </w:pPr>
      <w:r>
        <w:rPr>
          <w:b/>
        </w:rPr>
        <w:t>Start date</w:t>
      </w:r>
      <w:r>
        <w:t xml:space="preserve">:                   </w:t>
      </w:r>
      <w:r>
        <w:t xml:space="preserve">       </w:t>
      </w:r>
      <w:r>
        <w:rPr>
          <w:b/>
        </w:rPr>
        <w:t>End date (if fixed-term)</w:t>
      </w:r>
      <w:r>
        <w:t xml:space="preserve">:                         </w:t>
      </w:r>
      <w:r>
        <w:rPr>
          <w:b/>
        </w:rPr>
        <w:t>Fixed term funding end date</w:t>
      </w:r>
      <w:r>
        <w:t xml:space="preserve">:  </w:t>
      </w:r>
      <w:bookmarkStart w:id="1" w:name="30j0zll" w:colFirst="0" w:colLast="0"/>
      <w:bookmarkEnd w:id="1"/>
      <w:r>
        <w:t xml:space="preserve">     </w:t>
      </w:r>
    </w:p>
    <w:p w:rsidR="004D1BD9" w:rsidRDefault="00187102">
      <w:pPr>
        <w:pBdr>
          <w:top w:val="single" w:sz="4" w:space="1" w:color="808080"/>
          <w:left w:val="single" w:sz="4" w:space="4" w:color="808080"/>
          <w:bottom w:val="single" w:sz="4" w:space="1" w:color="808080"/>
          <w:right w:val="single" w:sz="4" w:space="4" w:color="808080"/>
        </w:pBdr>
        <w:rPr>
          <w:b/>
          <w:color w:val="A13469"/>
        </w:rPr>
      </w:pPr>
      <w:r>
        <w:rPr>
          <w:b/>
          <w:color w:val="A13469"/>
        </w:rPr>
        <w:t>The start date should normally be a working day.</w:t>
      </w:r>
    </w:p>
    <w:p w:rsidR="004D1BD9" w:rsidRDefault="00187102">
      <w:pPr>
        <w:pBdr>
          <w:top w:val="single" w:sz="4" w:space="1" w:color="808080"/>
          <w:left w:val="single" w:sz="4" w:space="4" w:color="808080"/>
          <w:bottom w:val="single" w:sz="4" w:space="1" w:color="808080"/>
          <w:right w:val="single" w:sz="4" w:space="4" w:color="808080"/>
        </w:pBdr>
        <w:rPr>
          <w:color w:val="000000"/>
        </w:rPr>
      </w:pPr>
      <w:r>
        <w:rPr>
          <w:b/>
          <w:color w:val="A13469"/>
        </w:rPr>
        <w:t xml:space="preserve">Right to work checks: </w:t>
      </w:r>
      <w:r>
        <w:rPr>
          <w:color w:val="000000"/>
        </w:rPr>
        <w:t>New employees must show their right to work in the UK documents before they start work.</w:t>
      </w:r>
    </w:p>
    <w:p w:rsidR="004D1BD9" w:rsidRDefault="00187102">
      <w:pPr>
        <w:pBdr>
          <w:top w:val="single" w:sz="4" w:space="1" w:color="808080"/>
          <w:left w:val="single" w:sz="4" w:space="4" w:color="808080"/>
          <w:bottom w:val="single" w:sz="4" w:space="1" w:color="808080"/>
          <w:right w:val="single" w:sz="4" w:space="4" w:color="808080"/>
        </w:pBdr>
        <w:rPr>
          <w:b/>
          <w:color w:val="000000"/>
        </w:rPr>
      </w:pPr>
      <w:r>
        <w:rPr>
          <w:b/>
        </w:rPr>
        <w:t>If t</w:t>
      </w:r>
      <w:r>
        <w:rPr>
          <w:b/>
        </w:rPr>
        <w:t>he proposed start date is different from that in the Vacancy Request Form please confirm that the change is agreed with the Management Accountant</w:t>
      </w:r>
      <w:r>
        <w:t xml:space="preserve">:   </w:t>
      </w:r>
      <w:r>
        <w:rPr>
          <w:b/>
          <w:color w:val="000000"/>
        </w:rPr>
        <w:t xml:space="preserve">Y     /    N  </w:t>
      </w:r>
    </w:p>
    <w:p w:rsidR="004D1BD9" w:rsidRDefault="00187102">
      <w:pPr>
        <w:pBdr>
          <w:top w:val="single" w:sz="4" w:space="1" w:color="808080"/>
          <w:left w:val="single" w:sz="4" w:space="4" w:color="808080"/>
          <w:bottom w:val="single" w:sz="4" w:space="1" w:color="808080"/>
          <w:right w:val="single" w:sz="4" w:space="4" w:color="808080"/>
        </w:pBdr>
      </w:pPr>
      <w:r>
        <w:rPr>
          <w:b/>
        </w:rPr>
        <w:t>Grade</w:t>
      </w:r>
      <w:r>
        <w:t xml:space="preserve">:            </w:t>
      </w:r>
      <w:r>
        <w:rPr>
          <w:b/>
        </w:rPr>
        <w:t>Spine Point</w:t>
      </w:r>
      <w:r>
        <w:t xml:space="preserve">:           </w:t>
      </w:r>
      <w:r>
        <w:rPr>
          <w:b/>
        </w:rPr>
        <w:t>Salary</w:t>
      </w:r>
      <w:r>
        <w:t xml:space="preserve">:         </w:t>
      </w:r>
    </w:p>
    <w:p w:rsidR="004D1BD9" w:rsidRDefault="00187102">
      <w:pPr>
        <w:pBdr>
          <w:top w:val="single" w:sz="4" w:space="1" w:color="808080"/>
          <w:left w:val="single" w:sz="4" w:space="4" w:color="808080"/>
          <w:bottom w:val="single" w:sz="4" w:space="1" w:color="808080"/>
          <w:right w:val="single" w:sz="4" w:space="4" w:color="808080"/>
        </w:pBdr>
      </w:pPr>
      <w:r>
        <w:rPr>
          <w:b/>
        </w:rPr>
        <w:t>Allowances</w:t>
      </w:r>
      <w:r>
        <w:t>: (</w:t>
      </w:r>
      <w:proofErr w:type="spellStart"/>
      <w:r>
        <w:t>eg</w:t>
      </w:r>
      <w:proofErr w:type="spellEnd"/>
      <w:r>
        <w:t xml:space="preserve"> </w:t>
      </w:r>
      <w:proofErr w:type="spellStart"/>
      <w:r>
        <w:t>Wellcome</w:t>
      </w:r>
      <w:proofErr w:type="spellEnd"/>
      <w:r>
        <w:t xml:space="preserve"> Trust)   </w:t>
      </w:r>
      <w:r>
        <w:rPr>
          <w:b/>
        </w:rPr>
        <w:t>Allowance Value</w:t>
      </w:r>
      <w:r>
        <w:t xml:space="preserve">:  £       </w:t>
      </w:r>
    </w:p>
    <w:p w:rsidR="004D1BD9" w:rsidRDefault="00187102">
      <w:pPr>
        <w:pBdr>
          <w:top w:val="single" w:sz="4" w:space="1" w:color="808080"/>
          <w:left w:val="single" w:sz="4" w:space="4" w:color="808080"/>
          <w:bottom w:val="single" w:sz="4" w:space="1" w:color="808080"/>
          <w:right w:val="single" w:sz="4" w:space="4" w:color="808080"/>
        </w:pBdr>
      </w:pPr>
      <w:r>
        <w:rPr>
          <w:b/>
        </w:rPr>
        <w:t>Allowance Name</w:t>
      </w:r>
      <w:r>
        <w:t xml:space="preserve">:                    </w:t>
      </w:r>
    </w:p>
    <w:p w:rsidR="004D1BD9" w:rsidRDefault="00187102">
      <w:pPr>
        <w:pBdr>
          <w:top w:val="single" w:sz="4" w:space="1" w:color="808080"/>
          <w:left w:val="single" w:sz="4" w:space="4" w:color="808080"/>
          <w:bottom w:val="single" w:sz="4" w:space="1" w:color="808080"/>
          <w:right w:val="single" w:sz="4" w:space="4" w:color="808080"/>
        </w:pBdr>
        <w:rPr>
          <w:b/>
          <w:color w:val="000000"/>
        </w:rPr>
      </w:pPr>
      <w:r>
        <w:rPr>
          <w:b/>
        </w:rPr>
        <w:t>Contract hours</w:t>
      </w:r>
      <w:r>
        <w:t>:   Full-time   /    Part-time</w:t>
      </w:r>
      <w:r>
        <w:rPr>
          <w:b/>
          <w:color w:val="000000"/>
        </w:rPr>
        <w:t xml:space="preserve">        </w:t>
      </w:r>
      <w:proofErr w:type="spellStart"/>
      <w:r>
        <w:rPr>
          <w:b/>
        </w:rPr>
        <w:t>Part-time</w:t>
      </w:r>
      <w:proofErr w:type="spellEnd"/>
      <w:r>
        <w:rPr>
          <w:b/>
        </w:rPr>
        <w:t xml:space="preserve"> FTE / hours of work</w:t>
      </w:r>
      <w:r>
        <w:t xml:space="preserve">:         </w:t>
      </w:r>
    </w:p>
    <w:p w:rsidR="004D1BD9" w:rsidRDefault="004D1BD9">
      <w:pPr>
        <w:pBdr>
          <w:top w:val="nil"/>
          <w:left w:val="nil"/>
          <w:bottom w:val="nil"/>
          <w:right w:val="nil"/>
          <w:between w:val="nil"/>
        </w:pBdr>
        <w:spacing w:before="0" w:after="0"/>
        <w:rPr>
          <w:rFonts w:ascii="Arial" w:eastAsia="Arial" w:hAnsi="Arial" w:cs="Arial"/>
          <w:color w:val="000000"/>
          <w:sz w:val="2"/>
          <w:szCs w:val="2"/>
        </w:rPr>
      </w:pPr>
    </w:p>
    <w:p w:rsidR="004D1BD9" w:rsidRDefault="00187102">
      <w:pPr>
        <w:pStyle w:val="Heading2"/>
        <w:pBdr>
          <w:top w:val="single" w:sz="4" w:space="1" w:color="808080"/>
          <w:left w:val="single" w:sz="4" w:space="4" w:color="808080"/>
          <w:bottom w:val="single" w:sz="4" w:space="1" w:color="808080"/>
          <w:right w:val="single" w:sz="4" w:space="4" w:color="808080"/>
        </w:pBdr>
        <w:spacing w:before="120" w:after="120"/>
      </w:pPr>
      <w:r>
        <w:t>Academic Probation</w:t>
      </w:r>
    </w:p>
    <w:p w:rsidR="004D1BD9" w:rsidRDefault="00187102">
      <w:pPr>
        <w:pBdr>
          <w:top w:val="single" w:sz="4" w:space="1" w:color="808080"/>
          <w:left w:val="single" w:sz="4" w:space="4" w:color="808080"/>
          <w:bottom w:val="single" w:sz="4" w:space="1" w:color="808080"/>
          <w:right w:val="single" w:sz="4" w:space="4" w:color="808080"/>
        </w:pBdr>
      </w:pPr>
      <w:r>
        <w:t>Grade 7 positions undertaking both research and teaching should undertake two yea</w:t>
      </w:r>
      <w:r>
        <w:t xml:space="preserve">rs’ probation unless the criteria in the Probation Policy (para 2.3) are met and the Dean and Head of Department agree in consultation with HR that nine months’ probation is appropriate.           </w:t>
      </w:r>
    </w:p>
    <w:p w:rsidR="004D1BD9" w:rsidRDefault="00187102">
      <w:pPr>
        <w:pBdr>
          <w:top w:val="single" w:sz="4" w:space="1" w:color="808080"/>
          <w:left w:val="single" w:sz="4" w:space="4" w:color="808080"/>
          <w:bottom w:val="single" w:sz="4" w:space="1" w:color="808080"/>
          <w:right w:val="single" w:sz="4" w:space="4" w:color="808080"/>
        </w:pBdr>
      </w:pPr>
      <w:r>
        <w:rPr>
          <w:b/>
        </w:rPr>
        <w:t>Please specify</w:t>
      </w:r>
      <w:r>
        <w:t xml:space="preserve">:   Two </w:t>
      </w:r>
      <w:proofErr w:type="gramStart"/>
      <w:r>
        <w:t>years  /</w:t>
      </w:r>
      <w:proofErr w:type="gramEnd"/>
      <w:r>
        <w:t xml:space="preserve">  Nine months </w:t>
      </w:r>
    </w:p>
    <w:p w:rsidR="004D1BD9" w:rsidRDefault="00187102">
      <w:pPr>
        <w:pStyle w:val="Heading2"/>
        <w:pBdr>
          <w:top w:val="single" w:sz="4" w:space="1" w:color="808080"/>
          <w:left w:val="single" w:sz="4" w:space="4" w:color="808080"/>
          <w:bottom w:val="single" w:sz="4" w:space="1" w:color="808080"/>
          <w:right w:val="single" w:sz="4" w:space="4" w:color="808080"/>
        </w:pBdr>
        <w:spacing w:before="120" w:after="120"/>
      </w:pPr>
      <w:r>
        <w:t>PGCAP</w:t>
      </w:r>
    </w:p>
    <w:p w:rsidR="004D1BD9" w:rsidRDefault="00187102">
      <w:pPr>
        <w:pBdr>
          <w:top w:val="single" w:sz="4" w:space="1" w:color="808080"/>
          <w:left w:val="single" w:sz="4" w:space="4" w:color="808080"/>
          <w:bottom w:val="single" w:sz="4" w:space="1" w:color="808080"/>
          <w:right w:val="single" w:sz="4" w:space="4" w:color="808080"/>
        </w:pBdr>
      </w:pPr>
      <w:r>
        <w:t>Staff e</w:t>
      </w:r>
      <w:r>
        <w:t>ngaged in teaching and scholarship activities, appointed for a period of longer than two years should undertake the University PGCAP course, u</w:t>
      </w:r>
      <w:bookmarkStart w:id="2" w:name="_GoBack"/>
      <w:bookmarkEnd w:id="2"/>
      <w:r>
        <w:t>nless they already hold an equivalent qualification or have equivalent experience.</w:t>
      </w:r>
    </w:p>
    <w:p w:rsidR="004D1BD9" w:rsidRDefault="00187102">
      <w:pPr>
        <w:pBdr>
          <w:top w:val="single" w:sz="4" w:space="1" w:color="808080"/>
          <w:left w:val="single" w:sz="4" w:space="4" w:color="808080"/>
          <w:bottom w:val="single" w:sz="4" w:space="1" w:color="808080"/>
          <w:right w:val="single" w:sz="4" w:space="4" w:color="808080"/>
        </w:pBdr>
      </w:pPr>
      <w:r>
        <w:rPr>
          <w:b/>
        </w:rPr>
        <w:lastRenderedPageBreak/>
        <w:t>Please confirm if required</w:t>
      </w:r>
      <w:r>
        <w:t xml:space="preserve">:  </w:t>
      </w:r>
      <w:r>
        <w:rPr>
          <w:sz w:val="20"/>
          <w:szCs w:val="20"/>
        </w:rPr>
        <w:t xml:space="preserve"> </w:t>
      </w:r>
      <w:r>
        <w:t>P</w:t>
      </w:r>
      <w:r>
        <w:t xml:space="preserve">GCAP required    /    No PGCAP     </w:t>
      </w:r>
    </w:p>
    <w:p w:rsidR="004D1BD9" w:rsidRDefault="00187102">
      <w:pPr>
        <w:pBdr>
          <w:top w:val="single" w:sz="4" w:space="1" w:color="808080"/>
          <w:left w:val="single" w:sz="4" w:space="4" w:color="808080"/>
          <w:bottom w:val="single" w:sz="4" w:space="1" w:color="808080"/>
          <w:right w:val="single" w:sz="4" w:space="4" w:color="808080"/>
        </w:pBdr>
      </w:pPr>
      <w:r>
        <w:rPr>
          <w:b/>
        </w:rPr>
        <w:t>If no, state reason</w:t>
      </w:r>
      <w:r>
        <w:t xml:space="preserve">:           </w:t>
      </w:r>
    </w:p>
    <w:p w:rsidR="004D1BD9" w:rsidRDefault="00187102">
      <w:pPr>
        <w:pStyle w:val="Heading2"/>
      </w:pPr>
      <w:r>
        <w:t>First day contact details</w:t>
      </w:r>
    </w:p>
    <w:p w:rsidR="004D1BD9" w:rsidRDefault="00187102">
      <w:pPr>
        <w:pBdr>
          <w:top w:val="single" w:sz="4" w:space="1" w:color="808080"/>
          <w:left w:val="single" w:sz="4" w:space="4" w:color="808080"/>
          <w:bottom w:val="single" w:sz="4" w:space="1" w:color="808080"/>
          <w:right w:val="single" w:sz="4" w:space="4" w:color="808080"/>
        </w:pBdr>
        <w:rPr>
          <w:b/>
        </w:rPr>
      </w:pPr>
      <w:r>
        <w:rPr>
          <w:b/>
        </w:rPr>
        <w:t>Remember that coming to HR to show work permission documents may be the first action</w:t>
      </w:r>
    </w:p>
    <w:p w:rsidR="004D1BD9" w:rsidRDefault="00187102">
      <w:pPr>
        <w:pBdr>
          <w:top w:val="single" w:sz="4" w:space="1" w:color="808080"/>
          <w:left w:val="single" w:sz="4" w:space="4" w:color="808080"/>
          <w:bottom w:val="single" w:sz="4" w:space="1" w:color="808080"/>
          <w:right w:val="single" w:sz="4" w:space="4" w:color="808080"/>
        </w:pBdr>
      </w:pPr>
      <w:r>
        <w:rPr>
          <w:b/>
        </w:rPr>
        <w:t>Place</w:t>
      </w:r>
      <w:r>
        <w:t xml:space="preserve">:         </w:t>
      </w:r>
      <w:r>
        <w:tab/>
      </w:r>
      <w:r>
        <w:tab/>
      </w:r>
      <w:r>
        <w:tab/>
      </w:r>
      <w:r>
        <w:tab/>
      </w:r>
      <w:r>
        <w:rPr>
          <w:b/>
        </w:rPr>
        <w:t>Time</w:t>
      </w:r>
      <w:r>
        <w:t xml:space="preserve">:          </w:t>
      </w:r>
    </w:p>
    <w:p w:rsidR="004D1BD9" w:rsidRDefault="00187102">
      <w:pPr>
        <w:pStyle w:val="Heading3"/>
        <w:pBdr>
          <w:top w:val="single" w:sz="4" w:space="1" w:color="808080"/>
          <w:left w:val="single" w:sz="4" w:space="4" w:color="808080"/>
          <w:bottom w:val="single" w:sz="4" w:space="1" w:color="808080"/>
          <w:right w:val="single" w:sz="4" w:space="4" w:color="808080"/>
        </w:pBdr>
      </w:pPr>
      <w:r>
        <w:t>Departmental contact</w:t>
      </w:r>
    </w:p>
    <w:p w:rsidR="004D1BD9" w:rsidRDefault="00187102">
      <w:pPr>
        <w:pBdr>
          <w:top w:val="single" w:sz="4" w:space="1" w:color="808080"/>
          <w:left w:val="single" w:sz="4" w:space="4" w:color="808080"/>
          <w:bottom w:val="single" w:sz="4" w:space="1" w:color="808080"/>
          <w:right w:val="single" w:sz="4" w:space="4" w:color="808080"/>
        </w:pBdr>
      </w:pPr>
      <w:r>
        <w:rPr>
          <w:b/>
        </w:rPr>
        <w:t>Name</w:t>
      </w:r>
      <w:r>
        <w:t xml:space="preserve">:                               </w:t>
      </w:r>
    </w:p>
    <w:p w:rsidR="004D1BD9" w:rsidRDefault="00187102">
      <w:pPr>
        <w:pBdr>
          <w:top w:val="single" w:sz="4" w:space="1" w:color="808080"/>
          <w:left w:val="single" w:sz="4" w:space="4" w:color="808080"/>
          <w:bottom w:val="single" w:sz="4" w:space="1" w:color="808080"/>
          <w:right w:val="single" w:sz="4" w:space="4" w:color="808080"/>
        </w:pBdr>
      </w:pPr>
      <w:r>
        <w:rPr>
          <w:b/>
        </w:rPr>
        <w:t>Telephone</w:t>
      </w:r>
      <w:r>
        <w:t>:</w:t>
      </w:r>
      <w:r>
        <w:tab/>
      </w:r>
      <w:r>
        <w:tab/>
      </w:r>
      <w:r>
        <w:tab/>
      </w:r>
      <w:r>
        <w:tab/>
      </w:r>
      <w:r>
        <w:rPr>
          <w:b/>
        </w:rPr>
        <w:t>E-mail</w:t>
      </w:r>
      <w:r>
        <w:t xml:space="preserve">:        </w:t>
      </w:r>
    </w:p>
    <w:p w:rsidR="004D1BD9" w:rsidRDefault="00187102">
      <w:pPr>
        <w:pStyle w:val="Heading3"/>
        <w:pBdr>
          <w:top w:val="single" w:sz="4" w:space="1" w:color="808080"/>
          <w:left w:val="single" w:sz="4" w:space="4" w:color="808080"/>
          <w:bottom w:val="single" w:sz="4" w:space="1" w:color="808080"/>
          <w:right w:val="single" w:sz="4" w:space="4" w:color="808080"/>
        </w:pBdr>
      </w:pPr>
      <w:r>
        <w:t>Line Manager (if different from above)</w:t>
      </w:r>
    </w:p>
    <w:p w:rsidR="004D1BD9" w:rsidRDefault="00187102">
      <w:pPr>
        <w:pBdr>
          <w:top w:val="single" w:sz="4" w:space="1" w:color="808080"/>
          <w:left w:val="single" w:sz="4" w:space="4" w:color="808080"/>
          <w:bottom w:val="single" w:sz="4" w:space="1" w:color="808080"/>
          <w:right w:val="single" w:sz="4" w:space="4" w:color="808080"/>
        </w:pBdr>
      </w:pPr>
      <w:r>
        <w:rPr>
          <w:b/>
        </w:rPr>
        <w:t>Name</w:t>
      </w:r>
      <w:r>
        <w:t xml:space="preserve">:        </w:t>
      </w:r>
    </w:p>
    <w:p w:rsidR="004D1BD9" w:rsidRDefault="00187102">
      <w:pPr>
        <w:pBdr>
          <w:top w:val="single" w:sz="4" w:space="1" w:color="808080"/>
          <w:left w:val="single" w:sz="4" w:space="4" w:color="808080"/>
          <w:bottom w:val="single" w:sz="4" w:space="1" w:color="808080"/>
          <w:right w:val="single" w:sz="4" w:space="4" w:color="808080"/>
        </w:pBdr>
        <w:rPr>
          <w:sz w:val="24"/>
          <w:szCs w:val="24"/>
        </w:rPr>
      </w:pPr>
      <w:r>
        <w:rPr>
          <w:b/>
        </w:rPr>
        <w:t>Telephone</w:t>
      </w:r>
      <w:r>
        <w:t xml:space="preserve">:     </w:t>
      </w:r>
      <w:r>
        <w:tab/>
      </w:r>
      <w:r>
        <w:tab/>
        <w:t xml:space="preserve">                 </w:t>
      </w:r>
      <w:r>
        <w:tab/>
      </w:r>
      <w:r>
        <w:rPr>
          <w:b/>
        </w:rPr>
        <w:t>E-mail</w:t>
      </w:r>
      <w:r>
        <w:t xml:space="preserve">:            </w:t>
      </w:r>
    </w:p>
    <w:p w:rsidR="004D1BD9" w:rsidRDefault="004D1BD9"/>
    <w:p w:rsidR="004D1BD9" w:rsidRDefault="00187102">
      <w:pPr>
        <w:pBdr>
          <w:top w:val="single" w:sz="4" w:space="1" w:color="808080"/>
          <w:left w:val="single" w:sz="4" w:space="4" w:color="808080"/>
          <w:bottom w:val="single" w:sz="4" w:space="1" w:color="808080"/>
          <w:right w:val="single" w:sz="4" w:space="4" w:color="808080"/>
        </w:pBdr>
      </w:pPr>
      <w:r>
        <w:rPr>
          <w:b/>
        </w:rPr>
        <w:t>Your name</w:t>
      </w:r>
      <w:r>
        <w:t xml:space="preserve">:       </w:t>
      </w:r>
    </w:p>
    <w:p w:rsidR="004D1BD9" w:rsidRDefault="00187102">
      <w:pPr>
        <w:pBdr>
          <w:top w:val="single" w:sz="4" w:space="1" w:color="808080"/>
          <w:left w:val="single" w:sz="4" w:space="4" w:color="808080"/>
          <w:bottom w:val="single" w:sz="4" w:space="1" w:color="808080"/>
          <w:right w:val="single" w:sz="4" w:space="4" w:color="808080"/>
        </w:pBdr>
        <w:rPr>
          <w:sz w:val="24"/>
          <w:szCs w:val="24"/>
        </w:rPr>
      </w:pPr>
      <w:r>
        <w:rPr>
          <w:b/>
          <w:sz w:val="24"/>
          <w:szCs w:val="24"/>
        </w:rPr>
        <w:t>Signature</w:t>
      </w:r>
      <w:r>
        <w:rPr>
          <w:sz w:val="24"/>
          <w:szCs w:val="24"/>
        </w:rPr>
        <w:t xml:space="preserve">:            </w:t>
      </w:r>
    </w:p>
    <w:p w:rsidR="004D1BD9" w:rsidRDefault="00187102">
      <w:pPr>
        <w:pBdr>
          <w:top w:val="single" w:sz="4" w:space="1" w:color="808080"/>
          <w:left w:val="single" w:sz="4" w:space="4" w:color="808080"/>
          <w:bottom w:val="single" w:sz="4" w:space="1" w:color="808080"/>
          <w:right w:val="single" w:sz="4" w:space="4" w:color="808080"/>
        </w:pBdr>
      </w:pPr>
      <w:r>
        <w:rPr>
          <w:b/>
        </w:rPr>
        <w:t>Department</w:t>
      </w:r>
      <w:r>
        <w:t xml:space="preserve">:       </w:t>
      </w:r>
    </w:p>
    <w:p w:rsidR="004D1BD9" w:rsidRDefault="00187102">
      <w:pPr>
        <w:pBdr>
          <w:top w:val="single" w:sz="4" w:space="1" w:color="808080"/>
          <w:left w:val="single" w:sz="4" w:space="4" w:color="808080"/>
          <w:bottom w:val="single" w:sz="4" w:space="1" w:color="808080"/>
          <w:right w:val="single" w:sz="4" w:space="4" w:color="808080"/>
        </w:pBdr>
      </w:pPr>
      <w:r>
        <w:rPr>
          <w:b/>
        </w:rPr>
        <w:t>Date</w:t>
      </w:r>
      <w:r>
        <w:t xml:space="preserve">:       </w:t>
      </w:r>
    </w:p>
    <w:p w:rsidR="004D1BD9" w:rsidRDefault="00187102">
      <w:pPr>
        <w:pStyle w:val="Heading2"/>
      </w:pPr>
      <w:r>
        <w:t>What to do next</w:t>
      </w:r>
    </w:p>
    <w:p w:rsidR="004D1BD9" w:rsidRDefault="00187102">
      <w:pPr>
        <w:numPr>
          <w:ilvl w:val="0"/>
          <w:numId w:val="1"/>
        </w:numPr>
        <w:pBdr>
          <w:top w:val="nil"/>
          <w:left w:val="nil"/>
          <w:bottom w:val="nil"/>
          <w:right w:val="nil"/>
          <w:between w:val="nil"/>
        </w:pBdr>
        <w:rPr>
          <w:color w:val="000000"/>
        </w:rPr>
      </w:pPr>
      <w:r>
        <w:rPr>
          <w:color w:val="000000"/>
        </w:rPr>
        <w:t xml:space="preserve">Email this form with </w:t>
      </w:r>
      <w:r>
        <w:t xml:space="preserve">the </w:t>
      </w:r>
      <w:r>
        <w:rPr>
          <w:b/>
        </w:rPr>
        <w:t>Interview Assessment Summary</w:t>
      </w:r>
      <w:r>
        <w:t xml:space="preserve"> form</w:t>
      </w:r>
      <w:r>
        <w:rPr>
          <w:color w:val="000000"/>
        </w:rPr>
        <w:t xml:space="preserve"> to </w:t>
      </w:r>
      <w:r>
        <w:t xml:space="preserve">your </w:t>
      </w:r>
      <w:r>
        <w:rPr>
          <w:color w:val="000000"/>
        </w:rPr>
        <w:t xml:space="preserve">HR </w:t>
      </w:r>
      <w:r>
        <w:t>A</w:t>
      </w:r>
      <w:r>
        <w:rPr>
          <w:color w:val="000000"/>
        </w:rPr>
        <w:t>dministrator.</w:t>
      </w:r>
    </w:p>
    <w:sectPr w:rsidR="004D1BD9">
      <w:headerReference w:type="default" r:id="rId7"/>
      <w:headerReference w:type="first" r:id="rId8"/>
      <w:pgSz w:w="11907" w:h="16840"/>
      <w:pgMar w:top="1673" w:right="1440" w:bottom="1440" w:left="1440"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7102">
      <w:pPr>
        <w:spacing w:before="0" w:after="0" w:line="240" w:lineRule="auto"/>
      </w:pPr>
      <w:r>
        <w:separator/>
      </w:r>
    </w:p>
  </w:endnote>
  <w:endnote w:type="continuationSeparator" w:id="0">
    <w:p w:rsidR="00000000" w:rsidRDefault="0018710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187102">
      <w:pPr>
        <w:spacing w:before="0" w:after="0" w:line="240" w:lineRule="auto"/>
      </w:pPr>
      <w:r>
        <w:separator/>
      </w:r>
    </w:p>
  </w:footnote>
  <w:footnote w:type="continuationSeparator" w:id="0">
    <w:p w:rsidR="00000000" w:rsidRDefault="0018710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D9" w:rsidRDefault="004D1BD9">
    <w:pPr>
      <w:pBdr>
        <w:top w:val="nil"/>
        <w:left w:val="nil"/>
        <w:bottom w:val="nil"/>
        <w:right w:val="nil"/>
        <w:between w:val="nil"/>
      </w:pBdr>
      <w:tabs>
        <w:tab w:val="center" w:pos="4153"/>
        <w:tab w:val="right" w:pos="8306"/>
      </w:tabs>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1BD9" w:rsidRDefault="004D1BD9">
    <w:pPr>
      <w:widowControl w:val="0"/>
      <w:pBdr>
        <w:top w:val="nil"/>
        <w:left w:val="nil"/>
        <w:bottom w:val="nil"/>
        <w:right w:val="nil"/>
        <w:between w:val="nil"/>
      </w:pBdr>
      <w:spacing w:before="0" w:after="0"/>
      <w:rPr>
        <w:color w:val="000000"/>
      </w:rPr>
    </w:pPr>
  </w:p>
  <w:tbl>
    <w:tblPr>
      <w:tblStyle w:val="a"/>
      <w:tblW w:w="36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tblGrid>
    <w:tr w:rsidR="004D1BD9">
      <w:tc>
        <w:tcPr>
          <w:tcW w:w="3652" w:type="dxa"/>
          <w:shd w:val="clear" w:color="auto" w:fill="auto"/>
        </w:tcPr>
        <w:p w:rsidR="004D1BD9" w:rsidRDefault="00187102">
          <w:pPr>
            <w:jc w:val="both"/>
            <w:rPr>
              <w:sz w:val="20"/>
              <w:szCs w:val="20"/>
            </w:rPr>
          </w:pPr>
          <w:r>
            <w:t xml:space="preserve">Job Ref:           </w:t>
          </w:r>
        </w:p>
      </w:tc>
    </w:tr>
  </w:tbl>
  <w:p w:rsidR="004D1BD9" w:rsidRDefault="00187102">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240" behindDoc="0" locked="0" layoutInCell="1" hidden="0" allowOverlap="1">
          <wp:simplePos x="0" y="0"/>
          <wp:positionH relativeFrom="column">
            <wp:posOffset>5663565</wp:posOffset>
          </wp:positionH>
          <wp:positionV relativeFrom="paragraph">
            <wp:posOffset>9735820</wp:posOffset>
          </wp:positionV>
          <wp:extent cx="608400" cy="4500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400" cy="45000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4749165</wp:posOffset>
          </wp:positionH>
          <wp:positionV relativeFrom="paragraph">
            <wp:posOffset>0</wp:posOffset>
          </wp:positionV>
          <wp:extent cx="1587600" cy="730800"/>
          <wp:effectExtent l="0" t="0" r="0" b="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587600" cy="7308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B74BD"/>
    <w:multiLevelType w:val="multilevel"/>
    <w:tmpl w:val="8ED2A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BD9"/>
    <w:rsid w:val="00187102"/>
    <w:rsid w:val="004D1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5EC4"/>
  <w15:docId w15:val="{E31A16F8-E52A-4002-923D-9AC3D122F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before="120"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widowControl w:val="0"/>
      <w:spacing w:before="0" w:after="360"/>
      <w:jc w:val="both"/>
      <w:outlineLvl w:val="0"/>
    </w:pPr>
    <w:rPr>
      <w:rFonts w:ascii="Cambria" w:eastAsia="Cambria" w:hAnsi="Cambria" w:cs="Cambria"/>
      <w:b/>
      <w:color w:val="A13469"/>
      <w:sz w:val="44"/>
      <w:szCs w:val="44"/>
    </w:rPr>
  </w:style>
  <w:style w:type="paragraph" w:styleId="Heading2">
    <w:name w:val="heading 2"/>
    <w:basedOn w:val="Normal"/>
    <w:next w:val="Normal"/>
    <w:pPr>
      <w:keepNext/>
      <w:widowControl w:val="0"/>
      <w:spacing w:before="280" w:after="280"/>
      <w:jc w:val="both"/>
      <w:outlineLvl w:val="1"/>
    </w:pPr>
    <w:rPr>
      <w:rFonts w:ascii="Cambria" w:eastAsia="Cambria" w:hAnsi="Cambria" w:cs="Cambria"/>
      <w:b/>
      <w:color w:val="A13469"/>
      <w:sz w:val="28"/>
      <w:szCs w:val="28"/>
    </w:rPr>
  </w:style>
  <w:style w:type="paragraph" w:styleId="Heading3">
    <w:name w:val="heading 3"/>
    <w:basedOn w:val="Normal"/>
    <w:next w:val="Normal"/>
    <w:pPr>
      <w:keepNext/>
      <w:keepLines/>
      <w:spacing w:before="0"/>
      <w:outlineLvl w:val="2"/>
    </w:pPr>
    <w:rPr>
      <w:b/>
      <w:color w:val="828282"/>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0"/>
    </w:pPr>
    <w:rPr>
      <w:b/>
      <w:color w:val="A13469"/>
      <w:sz w:val="64"/>
      <w:szCs w:val="64"/>
    </w:rPr>
  </w:style>
  <w:style w:type="paragraph" w:styleId="Subtitle">
    <w:name w:val="Subtitle"/>
    <w:basedOn w:val="Normal"/>
    <w:next w:val="Normal"/>
    <w:pPr>
      <w:spacing w:before="0" w:after="0"/>
    </w:pPr>
    <w:rPr>
      <w:b/>
      <w:color w:val="A6A6A6"/>
      <w:sz w:val="56"/>
      <w:szCs w:val="56"/>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2194</Characters>
  <Application>Microsoft Office Word</Application>
  <DocSecurity>0</DocSecurity>
  <Lines>18</Lines>
  <Paragraphs>5</Paragraphs>
  <ScaleCrop>false</ScaleCrop>
  <Company>University of York</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Ramm</cp:lastModifiedBy>
  <cp:revision>2</cp:revision>
  <dcterms:created xsi:type="dcterms:W3CDTF">2019-10-31T15:24:00Z</dcterms:created>
  <dcterms:modified xsi:type="dcterms:W3CDTF">2019-10-31T15:26:00Z</dcterms:modified>
</cp:coreProperties>
</file>