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8CC5" w14:textId="77777777" w:rsidR="00CC0D58" w:rsidRDefault="00000000">
      <w:pPr>
        <w:pStyle w:val="Heading1"/>
      </w:pPr>
      <w:r>
        <w:t xml:space="preserve">Recruitment and market pay </w:t>
      </w:r>
      <w:proofErr w:type="gramStart"/>
      <w:r>
        <w:t>premia</w:t>
      </w:r>
      <w:proofErr w:type="gramEnd"/>
    </w:p>
    <w:p w14:paraId="59998CC6" w14:textId="77777777" w:rsidR="00CC0D58" w:rsidRDefault="00000000">
      <w:r>
        <w:t>This form should be completed by the Head of Department / HR Advisor in each case where a recruitment / market pay premium is considered to record the rationale for the decision.</w:t>
      </w:r>
    </w:p>
    <w:p w14:paraId="59998CC7" w14:textId="77777777" w:rsidR="00CC0D58" w:rsidRDefault="00000000">
      <w:r>
        <w:t xml:space="preserve">Further information can be accessed </w:t>
      </w:r>
      <w:hyperlink r:id="rId8">
        <w:r>
          <w:rPr>
            <w:color w:val="0000FF"/>
            <w:u w:val="single"/>
          </w:rPr>
          <w:t>https://www.york.ac.uk/admin/hr/pay-and-grading/recruitment-retention-recognition/market-pay/</w:t>
        </w:r>
      </w:hyperlink>
    </w:p>
    <w:p w14:paraId="59998CC8" w14:textId="77777777" w:rsidR="00CC0D58" w:rsidRDefault="00000000">
      <w:pPr>
        <w:rPr>
          <w:b/>
        </w:rPr>
      </w:pPr>
      <w:r>
        <w:rPr>
          <w:b/>
        </w:rPr>
        <w:t>The role(s) for which application for a recruitment / market pay premium is being made:</w:t>
      </w:r>
    </w:p>
    <w:tbl>
      <w:tblPr>
        <w:tblStyle w:val="a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CA" w14:textId="77777777">
        <w:tc>
          <w:tcPr>
            <w:tcW w:w="9016" w:type="dxa"/>
            <w:tcBorders>
              <w:top w:val="single" w:sz="4" w:space="0" w:color="7F7F7F"/>
              <w:left w:val="single" w:sz="4" w:space="0" w:color="7F7F7F"/>
              <w:bottom w:val="single" w:sz="4" w:space="0" w:color="7F7F7F"/>
              <w:right w:val="single" w:sz="4" w:space="0" w:color="7F7F7F"/>
            </w:tcBorders>
          </w:tcPr>
          <w:p w14:paraId="59998CC9" w14:textId="77777777" w:rsidR="00CC0D58" w:rsidRDefault="00CC0D58"/>
        </w:tc>
      </w:tr>
    </w:tbl>
    <w:p w14:paraId="59998CCB" w14:textId="77777777" w:rsidR="00CC0D58" w:rsidRDefault="00000000">
      <w:pPr>
        <w:pStyle w:val="Heading2"/>
      </w:pPr>
      <w:r>
        <w:t>Stage 1: Recruitment issues</w:t>
      </w:r>
    </w:p>
    <w:p w14:paraId="59998CCC" w14:textId="77777777" w:rsidR="00CC0D58" w:rsidRDefault="00000000">
      <w:r>
        <w:t>Please provide details of recruitment difficulties that have been experienced in relation to this role.</w:t>
      </w:r>
    </w:p>
    <w:tbl>
      <w:tblPr>
        <w:tblStyle w:val="af7"/>
        <w:tblW w:w="9026" w:type="dxa"/>
        <w:tblBorders>
          <w:top w:val="nil"/>
          <w:left w:val="nil"/>
          <w:bottom w:val="nil"/>
          <w:right w:val="nil"/>
          <w:insideH w:val="nil"/>
          <w:insideV w:val="nil"/>
        </w:tblBorders>
        <w:tblLayout w:type="fixed"/>
        <w:tblLook w:val="0400" w:firstRow="0" w:lastRow="0" w:firstColumn="0" w:lastColumn="0" w:noHBand="0" w:noVBand="1"/>
      </w:tblPr>
      <w:tblGrid>
        <w:gridCol w:w="4533"/>
        <w:gridCol w:w="693"/>
        <w:gridCol w:w="1388"/>
        <w:gridCol w:w="609"/>
        <w:gridCol w:w="1803"/>
      </w:tblGrid>
      <w:tr w:rsidR="00CC0D58" w14:paraId="59998CD2" w14:textId="77777777">
        <w:tc>
          <w:tcPr>
            <w:tcW w:w="4533" w:type="dxa"/>
            <w:tcBorders>
              <w:right w:val="single" w:sz="4" w:space="0" w:color="7F7F7F"/>
            </w:tcBorders>
          </w:tcPr>
          <w:p w14:paraId="59998CCD" w14:textId="77777777" w:rsidR="00CC0D58" w:rsidRDefault="00000000">
            <w:pPr>
              <w:rPr>
                <w:b/>
              </w:rPr>
            </w:pPr>
            <w:r>
              <w:rPr>
                <w:b/>
              </w:rPr>
              <w:t>1. Have you experienced recruitment difficulties?</w:t>
            </w:r>
          </w:p>
        </w:tc>
        <w:tc>
          <w:tcPr>
            <w:tcW w:w="693" w:type="dxa"/>
            <w:tcBorders>
              <w:top w:val="single" w:sz="4" w:space="0" w:color="7F7F7F"/>
              <w:left w:val="single" w:sz="4" w:space="0" w:color="7F7F7F"/>
              <w:bottom w:val="single" w:sz="4" w:space="0" w:color="7F7F7F"/>
              <w:right w:val="single" w:sz="4" w:space="0" w:color="7F7F7F"/>
            </w:tcBorders>
          </w:tcPr>
          <w:p w14:paraId="59998CCE" w14:textId="77777777" w:rsidR="00CC0D58" w:rsidRDefault="00CC0D58"/>
        </w:tc>
        <w:tc>
          <w:tcPr>
            <w:tcW w:w="1388" w:type="dxa"/>
            <w:tcBorders>
              <w:left w:val="single" w:sz="4" w:space="0" w:color="7F7F7F"/>
              <w:right w:val="single" w:sz="4" w:space="0" w:color="7F7F7F"/>
            </w:tcBorders>
          </w:tcPr>
          <w:p w14:paraId="59998CCF" w14:textId="77777777" w:rsidR="00CC0D58" w:rsidRDefault="00000000">
            <w:r>
              <w:t>Yes</w:t>
            </w:r>
          </w:p>
        </w:tc>
        <w:tc>
          <w:tcPr>
            <w:tcW w:w="609" w:type="dxa"/>
            <w:tcBorders>
              <w:top w:val="single" w:sz="4" w:space="0" w:color="7F7F7F"/>
              <w:left w:val="single" w:sz="4" w:space="0" w:color="7F7F7F"/>
              <w:bottom w:val="single" w:sz="4" w:space="0" w:color="7F7F7F"/>
              <w:right w:val="single" w:sz="4" w:space="0" w:color="7F7F7F"/>
            </w:tcBorders>
          </w:tcPr>
          <w:p w14:paraId="59998CD0" w14:textId="77777777" w:rsidR="00CC0D58" w:rsidRDefault="00CC0D58"/>
        </w:tc>
        <w:tc>
          <w:tcPr>
            <w:tcW w:w="1803" w:type="dxa"/>
            <w:tcBorders>
              <w:left w:val="single" w:sz="4" w:space="0" w:color="7F7F7F"/>
            </w:tcBorders>
          </w:tcPr>
          <w:p w14:paraId="59998CD1" w14:textId="77777777" w:rsidR="00CC0D58" w:rsidRDefault="00000000">
            <w:r>
              <w:t>No</w:t>
            </w:r>
          </w:p>
        </w:tc>
      </w:tr>
    </w:tbl>
    <w:p w14:paraId="59998CD3" w14:textId="77777777" w:rsidR="00CC0D58" w:rsidRDefault="00000000">
      <w:pPr>
        <w:rPr>
          <w:b/>
        </w:rPr>
      </w:pPr>
      <w:r>
        <w:rPr>
          <w:b/>
        </w:rPr>
        <w:t>1a. If you have experienced difficulties, please outline the details.</w:t>
      </w: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D5" w14:textId="77777777">
        <w:tc>
          <w:tcPr>
            <w:tcW w:w="9016" w:type="dxa"/>
            <w:tcBorders>
              <w:top w:val="single" w:sz="4" w:space="0" w:color="7F7F7F"/>
              <w:left w:val="single" w:sz="4" w:space="0" w:color="7F7F7F"/>
              <w:bottom w:val="single" w:sz="4" w:space="0" w:color="7F7F7F"/>
              <w:right w:val="single" w:sz="4" w:space="0" w:color="7F7F7F"/>
            </w:tcBorders>
          </w:tcPr>
          <w:p w14:paraId="59998CD4" w14:textId="77777777" w:rsidR="00CC0D58" w:rsidRDefault="00CC0D58"/>
        </w:tc>
      </w:tr>
    </w:tbl>
    <w:p w14:paraId="59998CD6" w14:textId="77777777" w:rsidR="00CC0D58" w:rsidRDefault="00000000">
      <w:r>
        <w:t>* Please attach evidence to the email detailing why recruitment might be problematic, then move onto stage 2 of the form.</w:t>
      </w:r>
    </w:p>
    <w:p w14:paraId="59998CD7" w14:textId="77777777" w:rsidR="00CC0D58" w:rsidRDefault="00000000">
      <w:pPr>
        <w:rPr>
          <w:b/>
        </w:rPr>
      </w:pPr>
      <w:r>
        <w:rPr>
          <w:b/>
        </w:rPr>
        <w:t xml:space="preserve">2. Where has the post been </w:t>
      </w:r>
      <w:proofErr w:type="gramStart"/>
      <w:r>
        <w:rPr>
          <w:b/>
        </w:rPr>
        <w:t>advertised?*</w:t>
      </w:r>
      <w:proofErr w:type="gramEnd"/>
      <w:r>
        <w:rPr>
          <w:b/>
        </w:rPr>
        <w:t>*</w:t>
      </w: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D9" w14:textId="77777777">
        <w:tc>
          <w:tcPr>
            <w:tcW w:w="9016" w:type="dxa"/>
            <w:tcBorders>
              <w:top w:val="single" w:sz="4" w:space="0" w:color="7F7F7F"/>
              <w:left w:val="single" w:sz="4" w:space="0" w:color="7F7F7F"/>
              <w:bottom w:val="single" w:sz="4" w:space="0" w:color="7F7F7F"/>
              <w:right w:val="single" w:sz="4" w:space="0" w:color="7F7F7F"/>
            </w:tcBorders>
          </w:tcPr>
          <w:p w14:paraId="59998CD8" w14:textId="77777777" w:rsidR="00CC0D58" w:rsidRDefault="00CC0D58"/>
        </w:tc>
      </w:tr>
    </w:tbl>
    <w:p w14:paraId="59998CDA" w14:textId="77777777" w:rsidR="00CC0D58" w:rsidRDefault="00000000">
      <w:pPr>
        <w:rPr>
          <w:b/>
        </w:rPr>
      </w:pPr>
      <w:r>
        <w:rPr>
          <w:b/>
        </w:rPr>
        <w:t>2a. What alternatives have been considered?</w:t>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DC" w14:textId="77777777">
        <w:tc>
          <w:tcPr>
            <w:tcW w:w="9016" w:type="dxa"/>
            <w:tcBorders>
              <w:top w:val="single" w:sz="4" w:space="0" w:color="7F7F7F"/>
              <w:left w:val="single" w:sz="4" w:space="0" w:color="7F7F7F"/>
              <w:bottom w:val="single" w:sz="4" w:space="0" w:color="7F7F7F"/>
              <w:right w:val="single" w:sz="4" w:space="0" w:color="7F7F7F"/>
            </w:tcBorders>
          </w:tcPr>
          <w:p w14:paraId="59998CDB" w14:textId="77777777" w:rsidR="00CC0D58" w:rsidRDefault="00CC0D58"/>
        </w:tc>
      </w:tr>
    </w:tbl>
    <w:p w14:paraId="59998CDD" w14:textId="77777777" w:rsidR="00CC0D58" w:rsidRDefault="00000000">
      <w:r>
        <w:t>** Please attach a copy of the advertisement to the email when returning this form.</w:t>
      </w:r>
    </w:p>
    <w:p w14:paraId="59998CDE" w14:textId="77777777" w:rsidR="00CC0D58" w:rsidRDefault="00000000">
      <w:pPr>
        <w:rPr>
          <w:b/>
        </w:rPr>
      </w:pPr>
      <w:r>
        <w:rPr>
          <w:b/>
        </w:rPr>
        <w:t>3. How many times has the post been advertised in the past 12 months?</w:t>
      </w: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E0" w14:textId="77777777">
        <w:tc>
          <w:tcPr>
            <w:tcW w:w="9016" w:type="dxa"/>
            <w:tcBorders>
              <w:top w:val="single" w:sz="4" w:space="0" w:color="7F7F7F"/>
              <w:left w:val="single" w:sz="4" w:space="0" w:color="7F7F7F"/>
              <w:bottom w:val="single" w:sz="4" w:space="0" w:color="7F7F7F"/>
              <w:right w:val="single" w:sz="4" w:space="0" w:color="7F7F7F"/>
            </w:tcBorders>
          </w:tcPr>
          <w:p w14:paraId="59998CDF" w14:textId="77777777" w:rsidR="00CC0D58" w:rsidRDefault="00CC0D58"/>
        </w:tc>
      </w:tr>
    </w:tbl>
    <w:p w14:paraId="59998CE1" w14:textId="77777777" w:rsidR="00CC0D58" w:rsidRDefault="00000000">
      <w:pPr>
        <w:rPr>
          <w:b/>
        </w:rPr>
      </w:pPr>
      <w:r>
        <w:rPr>
          <w:b/>
        </w:rPr>
        <w:t>4. Do the advertisement and information pack promote the benefits of working at the University?</w:t>
      </w:r>
    </w:p>
    <w:tbl>
      <w:tblPr>
        <w:tblStyle w:val="a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E3" w14:textId="77777777">
        <w:tc>
          <w:tcPr>
            <w:tcW w:w="9016" w:type="dxa"/>
            <w:tcBorders>
              <w:top w:val="single" w:sz="4" w:space="0" w:color="7F7F7F"/>
              <w:left w:val="single" w:sz="4" w:space="0" w:color="7F7F7F"/>
              <w:bottom w:val="single" w:sz="4" w:space="0" w:color="7F7F7F"/>
              <w:right w:val="single" w:sz="4" w:space="0" w:color="7F7F7F"/>
            </w:tcBorders>
          </w:tcPr>
          <w:p w14:paraId="59998CE2" w14:textId="77777777" w:rsidR="00CC0D58" w:rsidRDefault="00CC0D58"/>
        </w:tc>
      </w:tr>
    </w:tbl>
    <w:p w14:paraId="59998CE4" w14:textId="77777777" w:rsidR="00CC0D58" w:rsidRDefault="00000000">
      <w:pPr>
        <w:rPr>
          <w:b/>
        </w:rPr>
      </w:pPr>
      <w:r>
        <w:rPr>
          <w:b/>
        </w:rPr>
        <w:t>5. How many applications were received?</w:t>
      </w:r>
    </w:p>
    <w:tbl>
      <w:tblPr>
        <w:tblStyle w:val="a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E6" w14:textId="77777777">
        <w:tc>
          <w:tcPr>
            <w:tcW w:w="9016" w:type="dxa"/>
            <w:tcBorders>
              <w:top w:val="single" w:sz="4" w:space="0" w:color="7F7F7F"/>
              <w:left w:val="single" w:sz="4" w:space="0" w:color="7F7F7F"/>
              <w:bottom w:val="single" w:sz="4" w:space="0" w:color="7F7F7F"/>
              <w:right w:val="single" w:sz="4" w:space="0" w:color="7F7F7F"/>
            </w:tcBorders>
          </w:tcPr>
          <w:p w14:paraId="59998CE5" w14:textId="77777777" w:rsidR="00CC0D58" w:rsidRDefault="00CC0D58"/>
        </w:tc>
      </w:tr>
    </w:tbl>
    <w:p w14:paraId="59998CE7" w14:textId="77777777" w:rsidR="00CC0D58" w:rsidRDefault="00000000">
      <w:pPr>
        <w:rPr>
          <w:b/>
        </w:rPr>
      </w:pPr>
      <w:r>
        <w:rPr>
          <w:b/>
        </w:rPr>
        <w:t>6. How many people were invited to interview but dropped out of the subsequent selection process? What reasons were given for doing so?</w:t>
      </w:r>
    </w:p>
    <w:tbl>
      <w:tblPr>
        <w:tblStyle w:val="af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E9" w14:textId="77777777">
        <w:tc>
          <w:tcPr>
            <w:tcW w:w="9016" w:type="dxa"/>
            <w:tcBorders>
              <w:top w:val="single" w:sz="4" w:space="0" w:color="7F7F7F"/>
              <w:left w:val="single" w:sz="4" w:space="0" w:color="7F7F7F"/>
              <w:bottom w:val="single" w:sz="4" w:space="0" w:color="7F7F7F"/>
              <w:right w:val="single" w:sz="4" w:space="0" w:color="7F7F7F"/>
            </w:tcBorders>
          </w:tcPr>
          <w:p w14:paraId="59998CE8" w14:textId="77777777" w:rsidR="00CC0D58" w:rsidRDefault="00CC0D58"/>
        </w:tc>
      </w:tr>
    </w:tbl>
    <w:p w14:paraId="59998CEA" w14:textId="77777777" w:rsidR="00CC0D58" w:rsidRDefault="00000000">
      <w:pPr>
        <w:rPr>
          <w:b/>
        </w:rPr>
      </w:pPr>
      <w:r>
        <w:rPr>
          <w:b/>
        </w:rPr>
        <w:t>7. Were there any unusual delays during an application and selection process that might have resulted in candidates withdrawing?</w:t>
      </w:r>
    </w:p>
    <w:tbl>
      <w:tblPr>
        <w:tblStyle w:val="af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EC" w14:textId="77777777">
        <w:tc>
          <w:tcPr>
            <w:tcW w:w="9016" w:type="dxa"/>
            <w:tcBorders>
              <w:top w:val="single" w:sz="4" w:space="0" w:color="7F7F7F"/>
              <w:left w:val="single" w:sz="4" w:space="0" w:color="7F7F7F"/>
              <w:bottom w:val="single" w:sz="4" w:space="0" w:color="7F7F7F"/>
              <w:right w:val="single" w:sz="4" w:space="0" w:color="7F7F7F"/>
            </w:tcBorders>
          </w:tcPr>
          <w:p w14:paraId="59998CEB" w14:textId="77777777" w:rsidR="00CC0D58" w:rsidRDefault="00CC0D58"/>
        </w:tc>
      </w:tr>
    </w:tbl>
    <w:p w14:paraId="59998CED" w14:textId="77777777" w:rsidR="00CC0D58" w:rsidRDefault="00000000">
      <w:pPr>
        <w:pStyle w:val="Heading2"/>
      </w:pPr>
      <w:r>
        <w:lastRenderedPageBreak/>
        <w:t xml:space="preserve">Stage 2: Analysing the market </w:t>
      </w:r>
      <w:proofErr w:type="gramStart"/>
      <w:r>
        <w:t>data</w:t>
      </w:r>
      <w:proofErr w:type="gramEnd"/>
    </w:p>
    <w:p w14:paraId="59998CEE" w14:textId="77777777" w:rsidR="00CC0D58" w:rsidRDefault="00000000">
      <w:pPr>
        <w:rPr>
          <w:b/>
        </w:rPr>
      </w:pPr>
      <w:r>
        <w:rPr>
          <w:b/>
        </w:rPr>
        <w:t xml:space="preserve">8. What is the market pay rate for the </w:t>
      </w:r>
      <w:proofErr w:type="gramStart"/>
      <w:r>
        <w:rPr>
          <w:b/>
        </w:rPr>
        <w:t>post?*</w:t>
      </w:r>
      <w:proofErr w:type="gramEnd"/>
      <w:r>
        <w:rPr>
          <w:b/>
        </w:rPr>
        <w:t>** Please attach evidence when returning this form.</w:t>
      </w:r>
    </w:p>
    <w:tbl>
      <w:tblPr>
        <w:tblStyle w:val="a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F0" w14:textId="77777777">
        <w:tc>
          <w:tcPr>
            <w:tcW w:w="9016" w:type="dxa"/>
            <w:tcBorders>
              <w:top w:val="single" w:sz="4" w:space="0" w:color="7F7F7F"/>
              <w:left w:val="single" w:sz="4" w:space="0" w:color="7F7F7F"/>
              <w:bottom w:val="single" w:sz="4" w:space="0" w:color="7F7F7F"/>
              <w:right w:val="single" w:sz="4" w:space="0" w:color="7F7F7F"/>
            </w:tcBorders>
          </w:tcPr>
          <w:p w14:paraId="59998CEF" w14:textId="77777777" w:rsidR="00CC0D58" w:rsidRDefault="00CC0D58"/>
        </w:tc>
      </w:tr>
    </w:tbl>
    <w:p w14:paraId="59998CF1" w14:textId="77777777" w:rsidR="00CC0D58" w:rsidRDefault="00000000">
      <w:r>
        <w:t>*** You can request this information from the University's Rewards Manager</w:t>
      </w:r>
    </w:p>
    <w:p w14:paraId="59998CF2" w14:textId="77777777" w:rsidR="00CC0D58" w:rsidRDefault="00000000">
      <w:pPr>
        <w:rPr>
          <w:b/>
        </w:rPr>
      </w:pPr>
      <w:r>
        <w:rPr>
          <w:b/>
        </w:rPr>
        <w:t>9. What is the difference between the market rate and the University's normal pay rate (usually the mid-point of the grade for the post as determined by role analysis) for the job?</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F4" w14:textId="77777777">
        <w:tc>
          <w:tcPr>
            <w:tcW w:w="9016" w:type="dxa"/>
            <w:tcBorders>
              <w:top w:val="single" w:sz="4" w:space="0" w:color="7F7F7F"/>
              <w:left w:val="single" w:sz="4" w:space="0" w:color="7F7F7F"/>
              <w:bottom w:val="single" w:sz="4" w:space="0" w:color="7F7F7F"/>
              <w:right w:val="single" w:sz="4" w:space="0" w:color="7F7F7F"/>
            </w:tcBorders>
          </w:tcPr>
          <w:p w14:paraId="59998CF3" w14:textId="77777777" w:rsidR="00CC0D58" w:rsidRDefault="00CC0D58"/>
        </w:tc>
      </w:tr>
    </w:tbl>
    <w:p w14:paraId="59998CF5" w14:textId="77777777" w:rsidR="00CC0D58" w:rsidRDefault="00000000">
      <w:pPr>
        <w:rPr>
          <w:b/>
        </w:rPr>
      </w:pPr>
      <w:r>
        <w:rPr>
          <w:b/>
        </w:rPr>
        <w:t>9.</w:t>
      </w:r>
      <w:proofErr w:type="spellStart"/>
      <w:r>
        <w:rPr>
          <w:b/>
        </w:rPr>
        <w:t>a</w:t>
      </w:r>
      <w:proofErr w:type="spellEnd"/>
      <w:r>
        <w:rPr>
          <w:b/>
        </w:rPr>
        <w:t xml:space="preserve"> If the market rate is lower or equal to the University's normal pay rates, what could explain the recruitment problems?</w:t>
      </w:r>
    </w:p>
    <w:tbl>
      <w:tblPr>
        <w:tblStyle w:val="af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F7" w14:textId="77777777">
        <w:tc>
          <w:tcPr>
            <w:tcW w:w="9016" w:type="dxa"/>
            <w:tcBorders>
              <w:top w:val="single" w:sz="4" w:space="0" w:color="7F7F7F"/>
              <w:left w:val="single" w:sz="4" w:space="0" w:color="7F7F7F"/>
              <w:bottom w:val="single" w:sz="4" w:space="0" w:color="7F7F7F"/>
              <w:right w:val="single" w:sz="4" w:space="0" w:color="7F7F7F"/>
            </w:tcBorders>
          </w:tcPr>
          <w:p w14:paraId="59998CF6" w14:textId="77777777" w:rsidR="00CC0D58" w:rsidRDefault="00CC0D58"/>
        </w:tc>
      </w:tr>
    </w:tbl>
    <w:p w14:paraId="59998CF8" w14:textId="77777777" w:rsidR="00CC0D58" w:rsidRDefault="00000000">
      <w:pPr>
        <w:rPr>
          <w:b/>
        </w:rPr>
      </w:pPr>
      <w:r>
        <w:rPr>
          <w:b/>
        </w:rPr>
        <w:t>9.b If the market rate is higher than the value of the University's total benefit package, what other 'non pay benefits' have been tried, could be tried and if tried, how effective were they?</w:t>
      </w:r>
    </w:p>
    <w:tbl>
      <w:tblPr>
        <w:tblStyle w:val="af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FA" w14:textId="77777777">
        <w:tc>
          <w:tcPr>
            <w:tcW w:w="9016" w:type="dxa"/>
            <w:tcBorders>
              <w:top w:val="single" w:sz="4" w:space="0" w:color="7F7F7F"/>
              <w:left w:val="single" w:sz="4" w:space="0" w:color="7F7F7F"/>
              <w:bottom w:val="single" w:sz="4" w:space="0" w:color="7F7F7F"/>
              <w:right w:val="single" w:sz="4" w:space="0" w:color="7F7F7F"/>
            </w:tcBorders>
          </w:tcPr>
          <w:p w14:paraId="59998CF9" w14:textId="77777777" w:rsidR="00CC0D58" w:rsidRDefault="00CC0D58"/>
        </w:tc>
      </w:tr>
    </w:tbl>
    <w:p w14:paraId="59998CFB" w14:textId="77777777" w:rsidR="00CC0D58" w:rsidRDefault="00000000">
      <w:pPr>
        <w:rPr>
          <w:b/>
        </w:rPr>
      </w:pPr>
      <w:r>
        <w:rPr>
          <w:b/>
        </w:rPr>
        <w:t>10. Is the problem due to the bottom of the University's pay range being lower than the market rate and could an individual's skills and experience warrant a higher starting salary within the grade band?</w:t>
      </w:r>
    </w:p>
    <w:tbl>
      <w:tblPr>
        <w:tblStyle w:val="af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CFD" w14:textId="77777777">
        <w:tc>
          <w:tcPr>
            <w:tcW w:w="9016" w:type="dxa"/>
            <w:tcBorders>
              <w:top w:val="single" w:sz="4" w:space="0" w:color="7F7F7F"/>
              <w:left w:val="single" w:sz="4" w:space="0" w:color="7F7F7F"/>
              <w:bottom w:val="single" w:sz="4" w:space="0" w:color="7F7F7F"/>
              <w:right w:val="single" w:sz="4" w:space="0" w:color="7F7F7F"/>
            </w:tcBorders>
          </w:tcPr>
          <w:p w14:paraId="59998CFC" w14:textId="77777777" w:rsidR="00CC0D58" w:rsidRDefault="00CC0D58"/>
        </w:tc>
      </w:tr>
    </w:tbl>
    <w:p w14:paraId="59998CFE" w14:textId="77777777" w:rsidR="00CC0D58" w:rsidRDefault="00000000">
      <w:pPr>
        <w:rPr>
          <w:b/>
        </w:rPr>
      </w:pPr>
      <w:r>
        <w:rPr>
          <w:b/>
        </w:rPr>
        <w:t>11. Is there evidence to suggest that the University's normal pay and benefits would be sufficient to retain staff once recruited?</w:t>
      </w:r>
    </w:p>
    <w:tbl>
      <w:tblPr>
        <w:tblStyle w:val="af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D00" w14:textId="77777777">
        <w:tc>
          <w:tcPr>
            <w:tcW w:w="9016" w:type="dxa"/>
            <w:tcBorders>
              <w:top w:val="single" w:sz="4" w:space="0" w:color="7F7F7F"/>
              <w:left w:val="single" w:sz="4" w:space="0" w:color="7F7F7F"/>
              <w:bottom w:val="single" w:sz="4" w:space="0" w:color="7F7F7F"/>
              <w:right w:val="single" w:sz="4" w:space="0" w:color="7F7F7F"/>
            </w:tcBorders>
          </w:tcPr>
          <w:p w14:paraId="59998CFF" w14:textId="77777777" w:rsidR="00CC0D58" w:rsidRDefault="00CC0D58"/>
        </w:tc>
      </w:tr>
    </w:tbl>
    <w:p w14:paraId="59998D01" w14:textId="77777777" w:rsidR="00CC0D58" w:rsidRDefault="00000000">
      <w:pPr>
        <w:rPr>
          <w:b/>
        </w:rPr>
      </w:pPr>
      <w:r>
        <w:rPr>
          <w:b/>
        </w:rPr>
        <w:t xml:space="preserve">Is the difference between the University's normal pay rate and the market rate likely to be a </w:t>
      </w:r>
      <w:proofErr w:type="gramStart"/>
      <w:r>
        <w:rPr>
          <w:b/>
        </w:rPr>
        <w:t>short or long term</w:t>
      </w:r>
      <w:proofErr w:type="gramEnd"/>
      <w:r>
        <w:rPr>
          <w:b/>
        </w:rPr>
        <w:t xml:space="preserve"> problem?</w:t>
      </w:r>
    </w:p>
    <w:tbl>
      <w:tblPr>
        <w:tblStyle w:val="af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D58" w14:paraId="59998D03" w14:textId="77777777">
        <w:tc>
          <w:tcPr>
            <w:tcW w:w="9016" w:type="dxa"/>
            <w:tcBorders>
              <w:top w:val="single" w:sz="4" w:space="0" w:color="7F7F7F"/>
              <w:left w:val="single" w:sz="4" w:space="0" w:color="7F7F7F"/>
              <w:bottom w:val="single" w:sz="4" w:space="0" w:color="7F7F7F"/>
              <w:right w:val="single" w:sz="4" w:space="0" w:color="7F7F7F"/>
            </w:tcBorders>
          </w:tcPr>
          <w:p w14:paraId="59998D02" w14:textId="77777777" w:rsidR="00CC0D58" w:rsidRDefault="00CC0D58"/>
        </w:tc>
      </w:tr>
    </w:tbl>
    <w:p w14:paraId="59998D04" w14:textId="77777777" w:rsidR="00CC0D58" w:rsidRDefault="00000000">
      <w:pPr>
        <w:pStyle w:val="Heading2"/>
      </w:pPr>
      <w:r>
        <w:t>Confirmation</w:t>
      </w:r>
    </w:p>
    <w:tbl>
      <w:tblPr>
        <w:tblStyle w:val="aff7"/>
        <w:tblW w:w="9021" w:type="dxa"/>
        <w:tblBorders>
          <w:top w:val="nil"/>
          <w:left w:val="nil"/>
          <w:bottom w:val="nil"/>
          <w:right w:val="nil"/>
          <w:insideH w:val="nil"/>
          <w:insideV w:val="nil"/>
        </w:tblBorders>
        <w:tblLayout w:type="fixed"/>
        <w:tblLook w:val="0400" w:firstRow="0" w:lastRow="0" w:firstColumn="0" w:lastColumn="0" w:noHBand="0" w:noVBand="1"/>
      </w:tblPr>
      <w:tblGrid>
        <w:gridCol w:w="2757"/>
        <w:gridCol w:w="6264"/>
      </w:tblGrid>
      <w:tr w:rsidR="00CC0D58" w14:paraId="59998D07" w14:textId="77777777">
        <w:tc>
          <w:tcPr>
            <w:tcW w:w="2757" w:type="dxa"/>
            <w:tcBorders>
              <w:right w:val="single" w:sz="4" w:space="0" w:color="7F7F7F"/>
            </w:tcBorders>
          </w:tcPr>
          <w:p w14:paraId="59998D05" w14:textId="77777777" w:rsidR="00CC0D58" w:rsidRDefault="00000000">
            <w:pPr>
              <w:rPr>
                <w:b/>
              </w:rPr>
            </w:pPr>
            <w:r>
              <w:rPr>
                <w:b/>
              </w:rPr>
              <w:t>Head of Department signature</w:t>
            </w:r>
          </w:p>
        </w:tc>
        <w:tc>
          <w:tcPr>
            <w:tcW w:w="6264" w:type="dxa"/>
            <w:tcBorders>
              <w:top w:val="single" w:sz="4" w:space="0" w:color="7F7F7F"/>
              <w:left w:val="single" w:sz="4" w:space="0" w:color="7F7F7F"/>
              <w:bottom w:val="single" w:sz="4" w:space="0" w:color="7F7F7F"/>
              <w:right w:val="single" w:sz="4" w:space="0" w:color="7F7F7F"/>
            </w:tcBorders>
          </w:tcPr>
          <w:p w14:paraId="59998D06" w14:textId="77777777" w:rsidR="00CC0D58" w:rsidRDefault="00CC0D58"/>
        </w:tc>
      </w:tr>
      <w:tr w:rsidR="00CC0D58" w14:paraId="59998D0A" w14:textId="77777777">
        <w:tc>
          <w:tcPr>
            <w:tcW w:w="2757" w:type="dxa"/>
            <w:tcBorders>
              <w:right w:val="single" w:sz="4" w:space="0" w:color="7F7F7F"/>
            </w:tcBorders>
          </w:tcPr>
          <w:p w14:paraId="59998D08" w14:textId="77777777" w:rsidR="00CC0D58" w:rsidRDefault="00000000">
            <w:pPr>
              <w:rPr>
                <w:b/>
              </w:rPr>
            </w:pPr>
            <w:r>
              <w:rPr>
                <w:b/>
              </w:rPr>
              <w:t>Date</w:t>
            </w:r>
          </w:p>
        </w:tc>
        <w:tc>
          <w:tcPr>
            <w:tcW w:w="6264" w:type="dxa"/>
            <w:tcBorders>
              <w:top w:val="single" w:sz="4" w:space="0" w:color="7F7F7F"/>
              <w:left w:val="single" w:sz="4" w:space="0" w:color="7F7F7F"/>
              <w:bottom w:val="single" w:sz="4" w:space="0" w:color="7F7F7F"/>
              <w:right w:val="single" w:sz="4" w:space="0" w:color="7F7F7F"/>
            </w:tcBorders>
          </w:tcPr>
          <w:p w14:paraId="59998D09" w14:textId="77777777" w:rsidR="00CC0D58" w:rsidRDefault="00CC0D58"/>
        </w:tc>
      </w:tr>
    </w:tbl>
    <w:p w14:paraId="59998D0B" w14:textId="77777777" w:rsidR="00CC0D58" w:rsidRDefault="00CC0D58">
      <w:pPr>
        <w:pStyle w:val="Heading2"/>
      </w:pPr>
    </w:p>
    <w:p w14:paraId="59998D0C" w14:textId="77777777" w:rsidR="00CC0D58" w:rsidRDefault="00000000">
      <w:pPr>
        <w:pStyle w:val="Heading2"/>
      </w:pPr>
      <w:r>
        <w:t>What to do next</w:t>
      </w:r>
    </w:p>
    <w:p w14:paraId="59998D0D" w14:textId="77777777" w:rsidR="00CC0D58" w:rsidRDefault="00000000">
      <w:pPr>
        <w:numPr>
          <w:ilvl w:val="0"/>
          <w:numId w:val="2"/>
        </w:numPr>
        <w:pBdr>
          <w:top w:val="nil"/>
          <w:left w:val="nil"/>
          <w:bottom w:val="nil"/>
          <w:right w:val="nil"/>
          <w:between w:val="nil"/>
        </w:pBdr>
        <w:rPr>
          <w:rFonts w:ascii="Calibri" w:eastAsia="Calibri" w:hAnsi="Calibri"/>
          <w:color w:val="000000"/>
          <w:szCs w:val="20"/>
        </w:rPr>
      </w:pPr>
      <w:r>
        <w:rPr>
          <w:rFonts w:ascii="Calibri" w:eastAsia="Calibri" w:hAnsi="Calibri"/>
          <w:color w:val="000000"/>
          <w:szCs w:val="20"/>
        </w:rPr>
        <w:t xml:space="preserve">Send this form and all supporting evidence to your HR </w:t>
      </w:r>
      <w:r>
        <w:t>Advisor</w:t>
      </w:r>
    </w:p>
    <w:p w14:paraId="59998D0E" w14:textId="77777777" w:rsidR="00CC0D58" w:rsidRDefault="00000000">
      <w:pPr>
        <w:spacing w:before="0" w:after="0" w:line="240" w:lineRule="auto"/>
        <w:rPr>
          <w:rFonts w:ascii="Cambria" w:eastAsia="Cambria" w:hAnsi="Cambria" w:cs="Cambria"/>
          <w:b/>
          <w:color w:val="353E47"/>
          <w:sz w:val="24"/>
        </w:rPr>
      </w:pPr>
      <w:r>
        <w:br w:type="page"/>
      </w:r>
    </w:p>
    <w:p w14:paraId="59998D0F" w14:textId="77777777" w:rsidR="00CC0D58" w:rsidRDefault="00000000">
      <w:pPr>
        <w:pStyle w:val="Heading2"/>
      </w:pPr>
      <w:r>
        <w:lastRenderedPageBreak/>
        <w:t>For office use</w:t>
      </w:r>
    </w:p>
    <w:tbl>
      <w:tblPr>
        <w:tblStyle w:val="aff8"/>
        <w:tblW w:w="9021" w:type="dxa"/>
        <w:tblBorders>
          <w:top w:val="nil"/>
          <w:left w:val="nil"/>
          <w:bottom w:val="nil"/>
          <w:right w:val="nil"/>
          <w:insideH w:val="nil"/>
          <w:insideV w:val="nil"/>
        </w:tblBorders>
        <w:tblLayout w:type="fixed"/>
        <w:tblLook w:val="0400" w:firstRow="0" w:lastRow="0" w:firstColumn="0" w:lastColumn="0" w:noHBand="0" w:noVBand="1"/>
      </w:tblPr>
      <w:tblGrid>
        <w:gridCol w:w="2752"/>
        <w:gridCol w:w="6269"/>
      </w:tblGrid>
      <w:tr w:rsidR="00CC0D58" w14:paraId="59998D12" w14:textId="77777777">
        <w:tc>
          <w:tcPr>
            <w:tcW w:w="2752" w:type="dxa"/>
            <w:tcBorders>
              <w:right w:val="single" w:sz="4" w:space="0" w:color="7F7F7F"/>
            </w:tcBorders>
          </w:tcPr>
          <w:p w14:paraId="59998D10" w14:textId="77777777" w:rsidR="00CC0D58" w:rsidRDefault="00000000">
            <w:pPr>
              <w:rPr>
                <w:b/>
              </w:rPr>
            </w:pPr>
            <w:r>
              <w:rPr>
                <w:b/>
              </w:rPr>
              <w:t>HR Advisor’s signature</w:t>
            </w:r>
          </w:p>
        </w:tc>
        <w:tc>
          <w:tcPr>
            <w:tcW w:w="6269" w:type="dxa"/>
            <w:tcBorders>
              <w:top w:val="single" w:sz="4" w:space="0" w:color="7F7F7F"/>
              <w:left w:val="single" w:sz="4" w:space="0" w:color="7F7F7F"/>
              <w:bottom w:val="single" w:sz="4" w:space="0" w:color="7F7F7F"/>
              <w:right w:val="single" w:sz="4" w:space="0" w:color="7F7F7F"/>
            </w:tcBorders>
          </w:tcPr>
          <w:p w14:paraId="59998D11" w14:textId="77777777" w:rsidR="00CC0D58" w:rsidRDefault="00CC0D58"/>
        </w:tc>
      </w:tr>
      <w:tr w:rsidR="00CC0D58" w14:paraId="59998D15" w14:textId="77777777">
        <w:tc>
          <w:tcPr>
            <w:tcW w:w="2752" w:type="dxa"/>
            <w:tcBorders>
              <w:right w:val="single" w:sz="4" w:space="0" w:color="7F7F7F"/>
            </w:tcBorders>
          </w:tcPr>
          <w:p w14:paraId="59998D13" w14:textId="77777777" w:rsidR="00CC0D58" w:rsidRDefault="00000000">
            <w:pPr>
              <w:rPr>
                <w:b/>
              </w:rPr>
            </w:pPr>
            <w:r>
              <w:rPr>
                <w:b/>
              </w:rPr>
              <w:t>Date</w:t>
            </w:r>
          </w:p>
        </w:tc>
        <w:tc>
          <w:tcPr>
            <w:tcW w:w="6269" w:type="dxa"/>
            <w:tcBorders>
              <w:top w:val="single" w:sz="4" w:space="0" w:color="7F7F7F"/>
              <w:left w:val="single" w:sz="4" w:space="0" w:color="7F7F7F"/>
              <w:bottom w:val="single" w:sz="4" w:space="0" w:color="7F7F7F"/>
              <w:right w:val="single" w:sz="4" w:space="0" w:color="7F7F7F"/>
            </w:tcBorders>
          </w:tcPr>
          <w:p w14:paraId="59998D14" w14:textId="77777777" w:rsidR="00CC0D58" w:rsidRDefault="00CC0D58"/>
        </w:tc>
      </w:tr>
    </w:tbl>
    <w:p w14:paraId="59998D16" w14:textId="77777777" w:rsidR="00CC0D58" w:rsidRDefault="00CC0D58">
      <w:pPr>
        <w:pStyle w:val="Heading2"/>
      </w:pPr>
    </w:p>
    <w:p w14:paraId="59998D17" w14:textId="77777777" w:rsidR="00CC0D58" w:rsidRDefault="00000000">
      <w:pPr>
        <w:pStyle w:val="Heading2"/>
      </w:pPr>
      <w:bookmarkStart w:id="0" w:name="_heading=h.fyfiycr9w8nt" w:colFirst="0" w:colLast="0"/>
      <w:bookmarkEnd w:id="0"/>
      <w:r>
        <w:t>What to do next</w:t>
      </w:r>
    </w:p>
    <w:p w14:paraId="59998D18" w14:textId="77777777" w:rsidR="00CC0D58" w:rsidRDefault="00000000">
      <w:pPr>
        <w:numPr>
          <w:ilvl w:val="0"/>
          <w:numId w:val="1"/>
        </w:numPr>
        <w:rPr>
          <w:rFonts w:ascii="Calibri" w:eastAsia="Calibri" w:hAnsi="Calibri"/>
          <w:color w:val="000000"/>
          <w:szCs w:val="20"/>
        </w:rPr>
      </w:pPr>
      <w:r>
        <w:t xml:space="preserve">Send this form to the Director of Human Resources &amp; relevant Dean/COO for final </w:t>
      </w:r>
      <w:proofErr w:type="gramStart"/>
      <w:r>
        <w:t>approval</w:t>
      </w:r>
      <w:proofErr w:type="gramEnd"/>
    </w:p>
    <w:p w14:paraId="59998D19" w14:textId="77777777" w:rsidR="00CC0D58" w:rsidRDefault="00000000">
      <w:r>
        <w:rPr>
          <w:noProof/>
        </w:rPr>
        <mc:AlternateContent>
          <mc:Choice Requires="wpg">
            <w:drawing>
              <wp:anchor distT="0" distB="0" distL="114300" distR="114300" simplePos="0" relativeHeight="251658240" behindDoc="0" locked="0" layoutInCell="1" hidden="0" allowOverlap="1" wp14:anchorId="59998D49" wp14:editId="59998D4A">
                <wp:simplePos x="0" y="0"/>
                <wp:positionH relativeFrom="column">
                  <wp:posOffset>25401</wp:posOffset>
                </wp:positionH>
                <wp:positionV relativeFrom="paragraph">
                  <wp:posOffset>76200</wp:posOffset>
                </wp:positionV>
                <wp:extent cx="5788549"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451726" y="3780000"/>
                          <a:ext cx="5788549"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788549" cy="127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88549" cy="12700"/>
                        </a:xfrm>
                        <a:prstGeom prst="rect"/>
                        <a:ln/>
                      </pic:spPr>
                    </pic:pic>
                  </a:graphicData>
                </a:graphic>
              </wp:anchor>
            </w:drawing>
          </mc:Fallback>
        </mc:AlternateContent>
      </w:r>
    </w:p>
    <w:p w14:paraId="59998D1A" w14:textId="77777777" w:rsidR="00CC0D58" w:rsidRDefault="00000000">
      <w:pPr>
        <w:pStyle w:val="Heading2"/>
      </w:pPr>
      <w:bookmarkStart w:id="1" w:name="_heading=h.doq2jb41r9dw" w:colFirst="0" w:colLast="0"/>
      <w:bookmarkEnd w:id="1"/>
      <w:r>
        <w:t>Approval</w:t>
      </w:r>
    </w:p>
    <w:p w14:paraId="59998D1B" w14:textId="77777777" w:rsidR="00CC0D58" w:rsidRDefault="00000000">
      <w:pPr>
        <w:pStyle w:val="Heading3"/>
      </w:pPr>
      <w:bookmarkStart w:id="2" w:name="_heading=h.ehoe4ge541zp" w:colFirst="0" w:colLast="0"/>
      <w:bookmarkEnd w:id="2"/>
      <w:r>
        <w:t xml:space="preserve">Dean/COO </w:t>
      </w:r>
    </w:p>
    <w:p w14:paraId="59998D1C" w14:textId="77777777" w:rsidR="00CC0D58" w:rsidRDefault="00000000">
      <w:r>
        <w:t>Comments:</w:t>
      </w:r>
    </w:p>
    <w:p w14:paraId="59998D1D" w14:textId="77777777" w:rsidR="00CC0D58" w:rsidRDefault="00CC0D58"/>
    <w:p w14:paraId="21AB9E06" w14:textId="77777777" w:rsidR="007002A3" w:rsidRDefault="007002A3"/>
    <w:p w14:paraId="59998D1E" w14:textId="77777777" w:rsidR="00CC0D58" w:rsidRDefault="00000000">
      <w:r>
        <w:t>Name:</w:t>
      </w:r>
    </w:p>
    <w:p w14:paraId="59998D1F" w14:textId="77777777" w:rsidR="00CC0D58" w:rsidRDefault="00000000">
      <w:r>
        <w:t>Date of comments:</w:t>
      </w:r>
    </w:p>
    <w:p w14:paraId="59998D20" w14:textId="77777777" w:rsidR="00CC0D58" w:rsidRDefault="00CC0D58"/>
    <w:p w14:paraId="59998D21" w14:textId="77777777" w:rsidR="00CC0D58" w:rsidRDefault="00000000">
      <w:pPr>
        <w:pStyle w:val="Heading3"/>
      </w:pPr>
      <w:bookmarkStart w:id="3" w:name="_heading=h.sd7oj2hjpsao" w:colFirst="0" w:colLast="0"/>
      <w:bookmarkEnd w:id="3"/>
      <w:r>
        <w:t xml:space="preserve">Director of HR </w:t>
      </w:r>
    </w:p>
    <w:p w14:paraId="59998D22" w14:textId="77777777" w:rsidR="00CC0D58" w:rsidRDefault="00000000">
      <w:r>
        <w:t>Comments:</w:t>
      </w:r>
    </w:p>
    <w:p w14:paraId="59998D23" w14:textId="77777777" w:rsidR="00CC0D58" w:rsidRDefault="00CC0D58"/>
    <w:p w14:paraId="59998D24" w14:textId="77777777" w:rsidR="00CC0D58" w:rsidRDefault="00000000">
      <w:r>
        <w:br/>
        <w:t>Has a payment been approved?</w:t>
      </w:r>
    </w:p>
    <w:p w14:paraId="59998D25" w14:textId="77777777" w:rsidR="00CC0D58" w:rsidRDefault="00CC0D58"/>
    <w:p w14:paraId="59998D26" w14:textId="77777777" w:rsidR="00CC0D58" w:rsidRDefault="00000000">
      <w:r>
        <w:t xml:space="preserve">Lump </w:t>
      </w:r>
      <w:proofErr w:type="gramStart"/>
      <w:r>
        <w:t>sum total</w:t>
      </w:r>
      <w:proofErr w:type="gramEnd"/>
      <w:r>
        <w:t>: £</w:t>
      </w:r>
    </w:p>
    <w:p w14:paraId="59998D27" w14:textId="77777777" w:rsidR="00CC0D58" w:rsidRDefault="00000000">
      <w:r>
        <w:t xml:space="preserve">Lump sum payment conditions </w:t>
      </w:r>
      <w:proofErr w:type="gramStart"/>
      <w:r>
        <w:t>e.g.</w:t>
      </w:r>
      <w:proofErr w:type="gramEnd"/>
      <w:r>
        <w:t xml:space="preserve"> stages of payments &amp; repayment circumstances:</w:t>
      </w:r>
    </w:p>
    <w:p w14:paraId="59998D28" w14:textId="77777777" w:rsidR="00CC0D58" w:rsidRDefault="00CC0D58"/>
    <w:p w14:paraId="59998D29" w14:textId="77777777" w:rsidR="00CC0D58" w:rsidRDefault="00000000">
      <w:r>
        <w:t>Monthly market supplement value: £</w:t>
      </w:r>
    </w:p>
    <w:p w14:paraId="59998D2A" w14:textId="77777777" w:rsidR="00CC0D58" w:rsidRDefault="00000000">
      <w:r>
        <w:t>Review timescale (</w:t>
      </w:r>
      <w:proofErr w:type="gramStart"/>
      <w:r>
        <w:t>e.g.</w:t>
      </w:r>
      <w:proofErr w:type="gramEnd"/>
      <w:r>
        <w:t xml:space="preserve"> 12 or 24 months): </w:t>
      </w:r>
    </w:p>
    <w:p w14:paraId="59998D2B" w14:textId="77777777" w:rsidR="00CC0D58" w:rsidRDefault="00CC0D58"/>
    <w:p w14:paraId="59998D2C" w14:textId="77777777" w:rsidR="00CC0D58" w:rsidRDefault="00000000">
      <w:r>
        <w:t>Director of HR name:</w:t>
      </w:r>
    </w:p>
    <w:p w14:paraId="59998D2D" w14:textId="77777777" w:rsidR="00CC0D58" w:rsidRDefault="00000000">
      <w:r>
        <w:t>Date of comments:</w:t>
      </w:r>
    </w:p>
    <w:p w14:paraId="59998D2E" w14:textId="77777777" w:rsidR="00CC0D58" w:rsidRDefault="00CC0D58">
      <w:pPr>
        <w:rPr>
          <w:sz w:val="2"/>
          <w:szCs w:val="2"/>
        </w:rPr>
      </w:pPr>
    </w:p>
    <w:p w14:paraId="59998D2F" w14:textId="77777777" w:rsidR="00CC0D58" w:rsidRDefault="00CC0D58"/>
    <w:p w14:paraId="59998D30" w14:textId="77777777" w:rsidR="00CC0D58" w:rsidRDefault="00CC0D58">
      <w:pPr>
        <w:rPr>
          <w:sz w:val="2"/>
          <w:szCs w:val="2"/>
        </w:rPr>
      </w:pPr>
    </w:p>
    <w:tbl>
      <w:tblPr>
        <w:tblStyle w:val="aff9"/>
        <w:tblW w:w="9026" w:type="dxa"/>
        <w:tblBorders>
          <w:top w:val="nil"/>
          <w:left w:val="nil"/>
          <w:bottom w:val="nil"/>
          <w:right w:val="nil"/>
          <w:insideH w:val="nil"/>
          <w:insideV w:val="nil"/>
        </w:tblBorders>
        <w:tblLayout w:type="fixed"/>
        <w:tblLook w:val="0400" w:firstRow="0" w:lastRow="0" w:firstColumn="0" w:lastColumn="0" w:noHBand="0" w:noVBand="1"/>
      </w:tblPr>
      <w:tblGrid>
        <w:gridCol w:w="4805"/>
        <w:gridCol w:w="419"/>
        <w:gridCol w:w="1525"/>
        <w:gridCol w:w="473"/>
        <w:gridCol w:w="1804"/>
      </w:tblGrid>
      <w:tr w:rsidR="00CC0D58" w14:paraId="59998D36" w14:textId="77777777">
        <w:tc>
          <w:tcPr>
            <w:tcW w:w="4805" w:type="dxa"/>
            <w:tcBorders>
              <w:right w:val="single" w:sz="4" w:space="0" w:color="7F7F7F"/>
            </w:tcBorders>
          </w:tcPr>
          <w:p w14:paraId="59998D31" w14:textId="77777777" w:rsidR="00CC0D58" w:rsidRDefault="00000000">
            <w:r>
              <w:t>A continuing payment has been approved</w:t>
            </w:r>
          </w:p>
        </w:tc>
        <w:tc>
          <w:tcPr>
            <w:tcW w:w="419" w:type="dxa"/>
            <w:tcBorders>
              <w:top w:val="single" w:sz="4" w:space="0" w:color="7F7F7F"/>
              <w:left w:val="single" w:sz="4" w:space="0" w:color="7F7F7F"/>
              <w:bottom w:val="single" w:sz="4" w:space="0" w:color="7F7F7F"/>
              <w:right w:val="single" w:sz="4" w:space="0" w:color="7F7F7F"/>
            </w:tcBorders>
          </w:tcPr>
          <w:p w14:paraId="59998D32" w14:textId="77777777" w:rsidR="00CC0D58" w:rsidRDefault="00CC0D58"/>
        </w:tc>
        <w:tc>
          <w:tcPr>
            <w:tcW w:w="1525" w:type="dxa"/>
            <w:tcBorders>
              <w:left w:val="single" w:sz="4" w:space="0" w:color="7F7F7F"/>
              <w:right w:val="single" w:sz="4" w:space="0" w:color="7F7F7F"/>
            </w:tcBorders>
          </w:tcPr>
          <w:p w14:paraId="59998D33" w14:textId="77777777" w:rsidR="00CC0D58" w:rsidRDefault="00000000">
            <w:r>
              <w:t>Yes</w:t>
            </w:r>
          </w:p>
        </w:tc>
        <w:tc>
          <w:tcPr>
            <w:tcW w:w="473" w:type="dxa"/>
            <w:tcBorders>
              <w:top w:val="single" w:sz="4" w:space="0" w:color="7F7F7F"/>
              <w:left w:val="single" w:sz="4" w:space="0" w:color="7F7F7F"/>
              <w:bottom w:val="single" w:sz="4" w:space="0" w:color="7F7F7F"/>
              <w:right w:val="single" w:sz="4" w:space="0" w:color="7F7F7F"/>
            </w:tcBorders>
          </w:tcPr>
          <w:p w14:paraId="59998D34" w14:textId="77777777" w:rsidR="00CC0D58" w:rsidRDefault="00CC0D58"/>
        </w:tc>
        <w:tc>
          <w:tcPr>
            <w:tcW w:w="1804" w:type="dxa"/>
            <w:tcBorders>
              <w:left w:val="single" w:sz="4" w:space="0" w:color="7F7F7F"/>
            </w:tcBorders>
          </w:tcPr>
          <w:p w14:paraId="59998D35" w14:textId="77777777" w:rsidR="00CC0D58" w:rsidRDefault="00000000">
            <w:r>
              <w:t>No</w:t>
            </w:r>
          </w:p>
        </w:tc>
      </w:tr>
    </w:tbl>
    <w:p w14:paraId="59998D37" w14:textId="77777777" w:rsidR="00CC0D58" w:rsidRDefault="00CC0D58">
      <w:pPr>
        <w:rPr>
          <w:sz w:val="2"/>
          <w:szCs w:val="2"/>
        </w:rPr>
      </w:pPr>
    </w:p>
    <w:tbl>
      <w:tblPr>
        <w:tblStyle w:val="affa"/>
        <w:tblW w:w="9021" w:type="dxa"/>
        <w:tblBorders>
          <w:top w:val="nil"/>
          <w:left w:val="nil"/>
          <w:bottom w:val="nil"/>
          <w:right w:val="nil"/>
          <w:insideH w:val="nil"/>
          <w:insideV w:val="nil"/>
        </w:tblBorders>
        <w:tblLayout w:type="fixed"/>
        <w:tblLook w:val="0400" w:firstRow="0" w:lastRow="0" w:firstColumn="0" w:lastColumn="0" w:noHBand="0" w:noVBand="1"/>
      </w:tblPr>
      <w:tblGrid>
        <w:gridCol w:w="4524"/>
        <w:gridCol w:w="4497"/>
      </w:tblGrid>
      <w:tr w:rsidR="00CC0D58" w14:paraId="59998D3A" w14:textId="77777777">
        <w:tc>
          <w:tcPr>
            <w:tcW w:w="4524" w:type="dxa"/>
            <w:tcBorders>
              <w:right w:val="single" w:sz="4" w:space="0" w:color="7F7F7F"/>
            </w:tcBorders>
          </w:tcPr>
          <w:p w14:paraId="59998D38" w14:textId="77777777" w:rsidR="00CC0D58" w:rsidRDefault="00000000">
            <w:r>
              <w:t xml:space="preserve">Lump </w:t>
            </w:r>
            <w:proofErr w:type="gramStart"/>
            <w:r>
              <w:t>sum total</w:t>
            </w:r>
            <w:proofErr w:type="gramEnd"/>
            <w:r>
              <w:t xml:space="preserve"> (£)</w:t>
            </w:r>
          </w:p>
        </w:tc>
        <w:tc>
          <w:tcPr>
            <w:tcW w:w="4497" w:type="dxa"/>
            <w:tcBorders>
              <w:top w:val="single" w:sz="4" w:space="0" w:color="7F7F7F"/>
              <w:left w:val="single" w:sz="4" w:space="0" w:color="7F7F7F"/>
              <w:bottom w:val="single" w:sz="4" w:space="0" w:color="7F7F7F"/>
              <w:right w:val="single" w:sz="4" w:space="0" w:color="7F7F7F"/>
            </w:tcBorders>
          </w:tcPr>
          <w:p w14:paraId="59998D39" w14:textId="77777777" w:rsidR="00CC0D58" w:rsidRDefault="00CC0D58"/>
        </w:tc>
      </w:tr>
      <w:tr w:rsidR="00CC0D58" w14:paraId="59998D3D" w14:textId="77777777">
        <w:tc>
          <w:tcPr>
            <w:tcW w:w="4524" w:type="dxa"/>
            <w:tcBorders>
              <w:right w:val="single" w:sz="4" w:space="0" w:color="7F7F7F"/>
            </w:tcBorders>
          </w:tcPr>
          <w:p w14:paraId="59998D3B" w14:textId="77777777" w:rsidR="00CC0D58" w:rsidRDefault="00000000">
            <w:r>
              <w:t>Staged over (if applicable)</w:t>
            </w:r>
          </w:p>
        </w:tc>
        <w:tc>
          <w:tcPr>
            <w:tcW w:w="4497" w:type="dxa"/>
            <w:tcBorders>
              <w:top w:val="single" w:sz="4" w:space="0" w:color="7F7F7F"/>
              <w:left w:val="single" w:sz="4" w:space="0" w:color="7F7F7F"/>
              <w:bottom w:val="single" w:sz="4" w:space="0" w:color="7F7F7F"/>
              <w:right w:val="single" w:sz="4" w:space="0" w:color="7F7F7F"/>
            </w:tcBorders>
          </w:tcPr>
          <w:p w14:paraId="59998D3C" w14:textId="77777777" w:rsidR="00CC0D58" w:rsidRDefault="00CC0D58"/>
        </w:tc>
      </w:tr>
      <w:tr w:rsidR="00CC0D58" w14:paraId="59998D40" w14:textId="77777777">
        <w:tc>
          <w:tcPr>
            <w:tcW w:w="4524" w:type="dxa"/>
            <w:tcBorders>
              <w:right w:val="single" w:sz="4" w:space="0" w:color="7F7F7F"/>
            </w:tcBorders>
          </w:tcPr>
          <w:p w14:paraId="59998D3E" w14:textId="77777777" w:rsidR="00CC0D58" w:rsidRDefault="00000000">
            <w:r>
              <w:lastRenderedPageBreak/>
              <w:t>Monthly supplement (£)</w:t>
            </w:r>
          </w:p>
        </w:tc>
        <w:tc>
          <w:tcPr>
            <w:tcW w:w="4497" w:type="dxa"/>
            <w:tcBorders>
              <w:top w:val="single" w:sz="4" w:space="0" w:color="7F7F7F"/>
              <w:left w:val="single" w:sz="4" w:space="0" w:color="7F7F7F"/>
              <w:bottom w:val="single" w:sz="4" w:space="0" w:color="7F7F7F"/>
              <w:right w:val="single" w:sz="4" w:space="0" w:color="7F7F7F"/>
            </w:tcBorders>
          </w:tcPr>
          <w:p w14:paraId="59998D3F" w14:textId="77777777" w:rsidR="00CC0D58" w:rsidRDefault="00CC0D58"/>
        </w:tc>
      </w:tr>
    </w:tbl>
    <w:p w14:paraId="59998D41" w14:textId="77777777" w:rsidR="00CC0D58" w:rsidRDefault="00CC0D58">
      <w:pPr>
        <w:rPr>
          <w:sz w:val="2"/>
          <w:szCs w:val="2"/>
        </w:rPr>
      </w:pPr>
    </w:p>
    <w:tbl>
      <w:tblPr>
        <w:tblStyle w:val="affb"/>
        <w:tblW w:w="9026" w:type="dxa"/>
        <w:tblBorders>
          <w:top w:val="nil"/>
          <w:left w:val="nil"/>
          <w:bottom w:val="nil"/>
          <w:right w:val="nil"/>
          <w:insideH w:val="nil"/>
          <w:insideV w:val="nil"/>
        </w:tblBorders>
        <w:tblLayout w:type="fixed"/>
        <w:tblLook w:val="0400" w:firstRow="0" w:lastRow="0" w:firstColumn="0" w:lastColumn="0" w:noHBand="0" w:noVBand="1"/>
      </w:tblPr>
      <w:tblGrid>
        <w:gridCol w:w="4790"/>
        <w:gridCol w:w="418"/>
        <w:gridCol w:w="1533"/>
        <w:gridCol w:w="472"/>
        <w:gridCol w:w="1813"/>
      </w:tblGrid>
      <w:tr w:rsidR="00CC0D58" w14:paraId="59998D47" w14:textId="77777777">
        <w:tc>
          <w:tcPr>
            <w:tcW w:w="4790" w:type="dxa"/>
            <w:tcBorders>
              <w:right w:val="single" w:sz="4" w:space="0" w:color="7F7F7F"/>
            </w:tcBorders>
          </w:tcPr>
          <w:p w14:paraId="59998D42" w14:textId="77777777" w:rsidR="00CC0D58" w:rsidRDefault="00000000">
            <w:r>
              <w:t>A continuing payment has been approved</w:t>
            </w:r>
          </w:p>
        </w:tc>
        <w:tc>
          <w:tcPr>
            <w:tcW w:w="418" w:type="dxa"/>
            <w:tcBorders>
              <w:top w:val="single" w:sz="4" w:space="0" w:color="7F7F7F"/>
              <w:left w:val="single" w:sz="4" w:space="0" w:color="7F7F7F"/>
              <w:bottom w:val="single" w:sz="4" w:space="0" w:color="7F7F7F"/>
              <w:right w:val="single" w:sz="4" w:space="0" w:color="7F7F7F"/>
            </w:tcBorders>
          </w:tcPr>
          <w:p w14:paraId="59998D43" w14:textId="77777777" w:rsidR="00CC0D58" w:rsidRDefault="00CC0D58"/>
        </w:tc>
        <w:tc>
          <w:tcPr>
            <w:tcW w:w="1533" w:type="dxa"/>
            <w:tcBorders>
              <w:left w:val="single" w:sz="4" w:space="0" w:color="7F7F7F"/>
              <w:right w:val="single" w:sz="4" w:space="0" w:color="7F7F7F"/>
            </w:tcBorders>
          </w:tcPr>
          <w:p w14:paraId="59998D44" w14:textId="77777777" w:rsidR="00CC0D58" w:rsidRDefault="00000000">
            <w:r>
              <w:t>6 months</w:t>
            </w:r>
          </w:p>
        </w:tc>
        <w:tc>
          <w:tcPr>
            <w:tcW w:w="472" w:type="dxa"/>
            <w:tcBorders>
              <w:top w:val="single" w:sz="4" w:space="0" w:color="7F7F7F"/>
              <w:left w:val="single" w:sz="4" w:space="0" w:color="7F7F7F"/>
              <w:bottom w:val="single" w:sz="4" w:space="0" w:color="7F7F7F"/>
              <w:right w:val="single" w:sz="4" w:space="0" w:color="7F7F7F"/>
            </w:tcBorders>
          </w:tcPr>
          <w:p w14:paraId="59998D45" w14:textId="77777777" w:rsidR="00CC0D58" w:rsidRDefault="00CC0D58"/>
        </w:tc>
        <w:tc>
          <w:tcPr>
            <w:tcW w:w="1813" w:type="dxa"/>
            <w:tcBorders>
              <w:left w:val="single" w:sz="4" w:space="0" w:color="7F7F7F"/>
            </w:tcBorders>
          </w:tcPr>
          <w:p w14:paraId="59998D46" w14:textId="77777777" w:rsidR="00CC0D58" w:rsidRDefault="00000000">
            <w:r>
              <w:t>12 months</w:t>
            </w:r>
          </w:p>
        </w:tc>
      </w:tr>
    </w:tbl>
    <w:p w14:paraId="59998D48" w14:textId="77777777" w:rsidR="00CC0D58" w:rsidRDefault="00CC0D58"/>
    <w:sectPr w:rsidR="00CC0D58">
      <w:headerReference w:type="first" r:id="rId10"/>
      <w:footerReference w:type="first" r:id="rId11"/>
      <w:pgSz w:w="11906" w:h="16838"/>
      <w:pgMar w:top="167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3F66" w14:textId="77777777" w:rsidR="004F10DC" w:rsidRDefault="004F10DC">
      <w:pPr>
        <w:spacing w:before="0" w:after="0" w:line="240" w:lineRule="auto"/>
      </w:pPr>
      <w:r>
        <w:separator/>
      </w:r>
    </w:p>
  </w:endnote>
  <w:endnote w:type="continuationSeparator" w:id="0">
    <w:p w14:paraId="6AFDFD2C" w14:textId="77777777" w:rsidR="004F10DC" w:rsidRDefault="004F1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8D4C" w14:textId="77777777" w:rsidR="00CC0D58" w:rsidRDefault="00000000">
    <w:pPr>
      <w:pBdr>
        <w:top w:val="nil"/>
        <w:left w:val="nil"/>
        <w:bottom w:val="nil"/>
        <w:right w:val="nil"/>
        <w:between w:val="nil"/>
      </w:pBdr>
      <w:tabs>
        <w:tab w:val="center" w:pos="4513"/>
        <w:tab w:val="right" w:pos="9026"/>
      </w:tabs>
      <w:spacing w:before="0" w:after="0" w:line="240" w:lineRule="auto"/>
      <w:rPr>
        <w:rFonts w:ascii="Calibri" w:eastAsia="Calibri" w:hAnsi="Calibri"/>
        <w:color w:val="000000"/>
        <w:szCs w:val="20"/>
      </w:rPr>
    </w:pPr>
    <w:r>
      <w:rPr>
        <w:noProof/>
      </w:rPr>
      <w:drawing>
        <wp:anchor distT="0" distB="0" distL="114300" distR="114300" simplePos="0" relativeHeight="251659264" behindDoc="0" locked="0" layoutInCell="1" hidden="0" allowOverlap="1" wp14:anchorId="59998D4F" wp14:editId="59998D50">
          <wp:simplePos x="0" y="0"/>
          <wp:positionH relativeFrom="column">
            <wp:posOffset>5662930</wp:posOffset>
          </wp:positionH>
          <wp:positionV relativeFrom="paragraph">
            <wp:posOffset>-83818</wp:posOffset>
          </wp:positionV>
          <wp:extent cx="608965" cy="44831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8965" cy="4483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CFBD" w14:textId="77777777" w:rsidR="004F10DC" w:rsidRDefault="004F10DC">
      <w:pPr>
        <w:spacing w:before="0" w:after="0" w:line="240" w:lineRule="auto"/>
      </w:pPr>
      <w:r>
        <w:separator/>
      </w:r>
    </w:p>
  </w:footnote>
  <w:footnote w:type="continuationSeparator" w:id="0">
    <w:p w14:paraId="7E254845" w14:textId="77777777" w:rsidR="004F10DC" w:rsidRDefault="004F1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8D4B" w14:textId="77777777" w:rsidR="00CC0D58" w:rsidRDefault="00000000">
    <w:pPr>
      <w:pBdr>
        <w:top w:val="nil"/>
        <w:left w:val="nil"/>
        <w:bottom w:val="nil"/>
        <w:right w:val="nil"/>
        <w:between w:val="nil"/>
      </w:pBdr>
      <w:tabs>
        <w:tab w:val="center" w:pos="4513"/>
        <w:tab w:val="right" w:pos="9026"/>
      </w:tabs>
      <w:spacing w:before="0" w:after="0" w:line="240" w:lineRule="auto"/>
      <w:rPr>
        <w:rFonts w:ascii="Calibri" w:eastAsia="Calibri" w:hAnsi="Calibri"/>
        <w:color w:val="000000"/>
        <w:szCs w:val="20"/>
      </w:rPr>
    </w:pPr>
    <w:r>
      <w:rPr>
        <w:noProof/>
      </w:rPr>
      <w:drawing>
        <wp:anchor distT="0" distB="0" distL="114300" distR="114300" simplePos="0" relativeHeight="251658240" behindDoc="0" locked="0" layoutInCell="1" hidden="0" allowOverlap="1" wp14:anchorId="59998D4D" wp14:editId="59998D4E">
          <wp:simplePos x="0" y="0"/>
          <wp:positionH relativeFrom="column">
            <wp:posOffset>4749800</wp:posOffset>
          </wp:positionH>
          <wp:positionV relativeFrom="paragraph">
            <wp:posOffset>-195578</wp:posOffset>
          </wp:positionV>
          <wp:extent cx="1586865" cy="73152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6865"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4FF"/>
    <w:multiLevelType w:val="multilevel"/>
    <w:tmpl w:val="A2CC1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B96FB5"/>
    <w:multiLevelType w:val="multilevel"/>
    <w:tmpl w:val="8B2A5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3522492">
    <w:abstractNumId w:val="1"/>
  </w:num>
  <w:num w:numId="2" w16cid:durableId="126683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58"/>
    <w:rsid w:val="004F10DC"/>
    <w:rsid w:val="007002A3"/>
    <w:rsid w:val="00CC0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8CC5"/>
  <w15:docId w15:val="{01A621D2-1FD5-4AF2-BEF5-0A35D09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before="80"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0F"/>
    <w:rPr>
      <w:rFonts w:asciiTheme="minorHAnsi" w:eastAsia="SimSun" w:hAnsiTheme="minorHAnsi"/>
      <w:szCs w:val="24"/>
      <w:lang w:eastAsia="zh-CN" w:bidi="he-IL"/>
    </w:rPr>
  </w:style>
  <w:style w:type="paragraph" w:styleId="Heading1">
    <w:name w:val="heading 1"/>
    <w:basedOn w:val="Normal"/>
    <w:next w:val="Normal"/>
    <w:link w:val="Heading1Char"/>
    <w:uiPriority w:val="9"/>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uiPriority w:val="9"/>
    <w:unhideWhenUsed/>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67710F"/>
    <w:pPr>
      <w:keepNext/>
      <w:keepLines/>
      <w:spacing w:before="0"/>
      <w:outlineLvl w:val="2"/>
    </w:pPr>
    <w:rPr>
      <w:rFonts w:eastAsiaTheme="majorEastAsia" w:cstheme="majorBidi"/>
      <w:b/>
      <w:bCs/>
      <w:color w:val="016780"/>
      <w:sz w:val="22"/>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67710F"/>
    <w:rPr>
      <w:rFonts w:asciiTheme="minorHAnsi" w:eastAsiaTheme="majorEastAsia" w:hAnsiTheme="minorHAnsi" w:cstheme="majorBidi"/>
      <w:b/>
      <w:bCs/>
      <w:color w:val="016780"/>
      <w:sz w:val="22"/>
      <w:szCs w:val="24"/>
      <w:lang w:eastAsia="zh-CN" w:bidi="he-IL"/>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pPr>
      <w:spacing w:before="0" w:after="0"/>
    </w:pPr>
    <w:rPr>
      <w:rFonts w:ascii="Cambria" w:eastAsia="Cambria" w:hAnsi="Cambria" w:cs="Cambria"/>
      <w:b/>
      <w:color w:val="0096D6"/>
      <w:sz w:val="24"/>
    </w:rPr>
  </w:style>
  <w:style w:type="character" w:customStyle="1" w:styleId="SubtitleChar">
    <w:name w:val="Subtitle Char"/>
    <w:basedOn w:val="DefaultParagraphFont"/>
    <w:link w:val="Subtitle"/>
    <w:uiPriority w:val="11"/>
    <w:rsid w:val="00170FA5"/>
    <w:rPr>
      <w:rFonts w:ascii="Cambria" w:eastAsiaTheme="majorEastAsia" w:hAnsi="Cambria" w:cstheme="majorBidi"/>
      <w:b/>
      <w:iCs/>
      <w:color w:val="0096D6"/>
      <w:sz w:val="24"/>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rk.ac.uk/admin/hr/pay-and-grading/recruitment-retention-recognition/market-p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SnyBDmI3OtgYAuD5cus/loOA==">CgMxLjAyDmguZnlmaXljcjl3OG50Mg5oLmRvcTJqYjQxcjlkdzIOaC5laG9lNGdlNTQxenAyDmguc2Q3b2oyaGpwc2FvOAByITFObG94bktIajROemFlQldqM1RuZUE4b2xrRGlkQ0hpZg==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Caitlin Fitzgibbon</cp:lastModifiedBy>
  <cp:revision>2</cp:revision>
  <dcterms:created xsi:type="dcterms:W3CDTF">2022-12-19T15:33:00Z</dcterms:created>
  <dcterms:modified xsi:type="dcterms:W3CDTF">2023-11-20T13:18:00Z</dcterms:modified>
</cp:coreProperties>
</file>