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6469A" w14:textId="77777777" w:rsidR="001449C1" w:rsidRDefault="003E7BDD">
      <w:r>
        <w:rPr>
          <w:noProof/>
        </w:rPr>
        <w:drawing>
          <wp:inline distT="0" distB="0" distL="0" distR="0" wp14:anchorId="718600E2" wp14:editId="3CDCC3A1">
            <wp:extent cx="5731510" cy="71374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731510" cy="713740"/>
                    </a:xfrm>
                    <a:prstGeom prst="rect">
                      <a:avLst/>
                    </a:prstGeom>
                    <a:ln/>
                  </pic:spPr>
                </pic:pic>
              </a:graphicData>
            </a:graphic>
          </wp:inline>
        </w:drawing>
      </w:r>
    </w:p>
    <w:p w14:paraId="298F45FB" w14:textId="77777777" w:rsidR="001449C1" w:rsidRDefault="001449C1"/>
    <w:p w14:paraId="787C8552" w14:textId="77777777" w:rsidR="001449C1" w:rsidRDefault="003E7BDD">
      <w:pPr>
        <w:pBdr>
          <w:top w:val="single" w:sz="6" w:space="1" w:color="000000"/>
          <w:left w:val="single" w:sz="6" w:space="4" w:color="000000"/>
          <w:bottom w:val="single" w:sz="6" w:space="1" w:color="000000"/>
          <w:right w:val="single" w:sz="6" w:space="4" w:color="000000"/>
        </w:pBdr>
        <w:jc w:val="center"/>
      </w:pPr>
      <w:r>
        <w:rPr>
          <w:b/>
          <w:color w:val="0070C0"/>
          <w:sz w:val="48"/>
          <w:szCs w:val="48"/>
        </w:rPr>
        <w:t>Workbook for Practice Supervisor preparation</w:t>
      </w:r>
    </w:p>
    <w:p w14:paraId="5C13A482" w14:textId="77777777" w:rsidR="001449C1" w:rsidRDefault="001449C1">
      <w:pPr>
        <w:jc w:val="center"/>
      </w:pPr>
    </w:p>
    <w:p w14:paraId="789AE3AB" w14:textId="77777777" w:rsidR="001449C1" w:rsidRDefault="003E7BDD">
      <w:pPr>
        <w:rPr>
          <w:sz w:val="28"/>
          <w:szCs w:val="28"/>
        </w:rPr>
      </w:pPr>
      <w:r>
        <w:rPr>
          <w:sz w:val="28"/>
          <w:szCs w:val="28"/>
        </w:rPr>
        <w:t xml:space="preserve">This resource was developed in April 2020 and edited locally in June 2020 will replace face to face teaching sessions in light of Coronavirus. </w:t>
      </w:r>
    </w:p>
    <w:p w14:paraId="691D0C28" w14:textId="77777777" w:rsidR="001449C1" w:rsidRDefault="003E7BDD">
      <w:pPr>
        <w:rPr>
          <w:sz w:val="28"/>
          <w:szCs w:val="28"/>
        </w:rPr>
      </w:pPr>
      <w:r>
        <w:rPr>
          <w:sz w:val="28"/>
          <w:szCs w:val="28"/>
        </w:rPr>
        <w:t xml:space="preserve">The PAN Midlands, Yorkshire, North East and East Practice Learning Group (MYNEE PLG) started in 2016 with an original core aim to develop a common practice assessment document (PAD). Since inception it has grown to represent 33 universities across the Midlands, Yorkshire, East of England and more recently North East of England, hence the name change to MYENEE PLG. We collaborate to provide practice learning resources and support across all our member universities and work with other regional groups too. </w:t>
      </w:r>
    </w:p>
    <w:p w14:paraId="1A68503F" w14:textId="77777777" w:rsidR="001449C1" w:rsidRDefault="003E7BDD">
      <w:pPr>
        <w:rPr>
          <w:sz w:val="28"/>
          <w:szCs w:val="28"/>
        </w:rPr>
      </w:pPr>
      <w:r>
        <w:rPr>
          <w:sz w:val="28"/>
          <w:szCs w:val="28"/>
        </w:rPr>
        <w:t>This workbook is aimed at staff who have not been a mentor previously and who need preparation on the new role of practice supervisor, in line with the NMC Standards for Student Supervision and Assessment (NMC 2018, (SSSA)). These new standards set out the NMC expectations for the learning, support and supervision of students in placements. These standards replace the 2008 mentor standards and change the role of mentoring significantly.</w:t>
      </w:r>
    </w:p>
    <w:p w14:paraId="2EDB4213" w14:textId="77777777" w:rsidR="001449C1" w:rsidRPr="00BF3B9A" w:rsidRDefault="003E7BDD">
      <w:pPr>
        <w:rPr>
          <w:b/>
          <w:sz w:val="28"/>
          <w:szCs w:val="28"/>
        </w:rPr>
      </w:pPr>
      <w:r>
        <w:rPr>
          <w:sz w:val="28"/>
          <w:szCs w:val="28"/>
        </w:rPr>
        <w:t>The podcasts and activities in the workbook are designed for you to use at your own pace and so you can move faster through elements you already know about and spend more time on the ones that are new for you. That means the amount of time you take will be variable, but the maximum time for this workbook is about 7 hours overall. You can do this in sections</w:t>
      </w:r>
      <w:r w:rsidRPr="00BF3B9A">
        <w:rPr>
          <w:sz w:val="28"/>
          <w:szCs w:val="28"/>
        </w:rPr>
        <w:t>.</w:t>
      </w:r>
      <w:r w:rsidRPr="00BF3B9A">
        <w:rPr>
          <w:b/>
          <w:sz w:val="28"/>
          <w:szCs w:val="28"/>
        </w:rPr>
        <w:t xml:space="preserve"> There is a quiz to com</w:t>
      </w:r>
      <w:r w:rsidR="005A74A3">
        <w:rPr>
          <w:b/>
          <w:sz w:val="28"/>
          <w:szCs w:val="28"/>
        </w:rPr>
        <w:t>plete afterwards and a</w:t>
      </w:r>
      <w:r w:rsidRPr="00BF3B9A">
        <w:rPr>
          <w:b/>
          <w:sz w:val="28"/>
          <w:szCs w:val="28"/>
        </w:rPr>
        <w:t xml:space="preserve"> learning activity for an Episode of Care. On successful completion of these elements you will be able to print a certificate for your records. Details are at the end.</w:t>
      </w:r>
    </w:p>
    <w:p w14:paraId="2C82ADCB" w14:textId="77777777" w:rsidR="001449C1" w:rsidRPr="00BF3B9A" w:rsidRDefault="003E7BDD">
      <w:pPr>
        <w:rPr>
          <w:sz w:val="28"/>
          <w:szCs w:val="28"/>
        </w:rPr>
      </w:pPr>
      <w:r w:rsidRPr="00BF3B9A">
        <w:rPr>
          <w:sz w:val="28"/>
          <w:szCs w:val="28"/>
        </w:rPr>
        <w:t>We hope you find this resource interesting and useful.</w:t>
      </w:r>
    </w:p>
    <w:p w14:paraId="2C5204E3" w14:textId="77777777" w:rsidR="001449C1" w:rsidRPr="00BF3B9A" w:rsidRDefault="003E7BDD">
      <w:pPr>
        <w:rPr>
          <w:sz w:val="28"/>
          <w:szCs w:val="28"/>
        </w:rPr>
      </w:pPr>
      <w:r w:rsidRPr="00BF3B9A">
        <w:rPr>
          <w:sz w:val="28"/>
          <w:szCs w:val="28"/>
        </w:rPr>
        <w:t>Any queries or feedback, please email the Practice Learning Links: dohs-pll@york.ac.uk</w:t>
      </w:r>
    </w:p>
    <w:p w14:paraId="61923E85" w14:textId="77777777" w:rsidR="001449C1" w:rsidRDefault="001449C1">
      <w:pPr>
        <w:rPr>
          <w:sz w:val="28"/>
          <w:szCs w:val="28"/>
        </w:rPr>
      </w:pPr>
    </w:p>
    <w:p w14:paraId="42756E26" w14:textId="77777777" w:rsidR="001449C1" w:rsidRDefault="003E7BDD">
      <w:pPr>
        <w:rPr>
          <w:b/>
          <w:color w:val="0070C0"/>
          <w:sz w:val="32"/>
          <w:szCs w:val="32"/>
        </w:rPr>
      </w:pPr>
      <w:r>
        <w:rPr>
          <w:b/>
          <w:color w:val="0070C0"/>
          <w:sz w:val="32"/>
          <w:szCs w:val="32"/>
        </w:rPr>
        <w:t>Learning Outcomes:</w:t>
      </w:r>
    </w:p>
    <w:p w14:paraId="2E0F8EFB" w14:textId="77777777" w:rsidR="001449C1" w:rsidRDefault="003E7BDD">
      <w:pPr>
        <w:spacing w:line="240" w:lineRule="auto"/>
        <w:rPr>
          <w:b/>
          <w:i/>
          <w:sz w:val="24"/>
          <w:szCs w:val="24"/>
        </w:rPr>
      </w:pPr>
      <w:r>
        <w:rPr>
          <w:b/>
          <w:i/>
          <w:sz w:val="24"/>
          <w:szCs w:val="24"/>
        </w:rPr>
        <w:t>By the end of this preparation participants will be able to:</w:t>
      </w:r>
    </w:p>
    <w:p w14:paraId="25ED1198" w14:textId="77777777" w:rsidR="001449C1" w:rsidRDefault="003E7BDD">
      <w:pPr>
        <w:spacing w:line="240" w:lineRule="auto"/>
        <w:ind w:left="720" w:hanging="720"/>
        <w:rPr>
          <w:sz w:val="24"/>
          <w:szCs w:val="24"/>
        </w:rPr>
      </w:pPr>
      <w:r>
        <w:rPr>
          <w:sz w:val="24"/>
          <w:szCs w:val="24"/>
        </w:rPr>
        <w:t>1.</w:t>
      </w:r>
      <w:r>
        <w:rPr>
          <w:sz w:val="24"/>
          <w:szCs w:val="24"/>
        </w:rPr>
        <w:tab/>
        <w:t>Compare and contrast the mentor role with the new roles from the NMC Standards for Student Supervision and Assessment (SSSA)</w:t>
      </w:r>
    </w:p>
    <w:p w14:paraId="12C8C8F7" w14:textId="77777777" w:rsidR="001449C1" w:rsidRDefault="003E7BDD">
      <w:pPr>
        <w:spacing w:line="240" w:lineRule="auto"/>
        <w:ind w:left="720" w:hanging="720"/>
        <w:rPr>
          <w:sz w:val="24"/>
          <w:szCs w:val="24"/>
        </w:rPr>
      </w:pPr>
      <w:r>
        <w:rPr>
          <w:sz w:val="24"/>
          <w:szCs w:val="24"/>
        </w:rPr>
        <w:t>2.</w:t>
      </w:r>
      <w:r>
        <w:rPr>
          <w:sz w:val="24"/>
          <w:szCs w:val="24"/>
        </w:rPr>
        <w:tab/>
        <w:t>Demonstrate a clear understanding of the role of practice supervisor (PS) in supporting student learning in practice</w:t>
      </w:r>
    </w:p>
    <w:p w14:paraId="3BD26FEA" w14:textId="77777777" w:rsidR="001449C1" w:rsidRDefault="003E7BDD">
      <w:pPr>
        <w:spacing w:line="240" w:lineRule="auto"/>
        <w:rPr>
          <w:sz w:val="24"/>
          <w:szCs w:val="24"/>
        </w:rPr>
      </w:pPr>
      <w:r>
        <w:rPr>
          <w:sz w:val="24"/>
          <w:szCs w:val="24"/>
        </w:rPr>
        <w:t>3.</w:t>
      </w:r>
      <w:r>
        <w:rPr>
          <w:sz w:val="24"/>
          <w:szCs w:val="24"/>
        </w:rPr>
        <w:tab/>
        <w:t>Plan a learning experience for students appropriate to their field of practice</w:t>
      </w:r>
    </w:p>
    <w:p w14:paraId="131C4917" w14:textId="77777777" w:rsidR="001449C1" w:rsidRDefault="003E7BDD">
      <w:pPr>
        <w:spacing w:line="240" w:lineRule="auto"/>
        <w:ind w:left="720" w:hanging="720"/>
        <w:rPr>
          <w:sz w:val="24"/>
          <w:szCs w:val="24"/>
        </w:rPr>
      </w:pPr>
      <w:r>
        <w:rPr>
          <w:sz w:val="24"/>
          <w:szCs w:val="24"/>
        </w:rPr>
        <w:t>4.</w:t>
      </w:r>
      <w:r>
        <w:rPr>
          <w:sz w:val="24"/>
          <w:szCs w:val="24"/>
        </w:rPr>
        <w:tab/>
        <w:t>Consider a range of equality and diversity needs of students that may impact on learning in practice</w:t>
      </w:r>
    </w:p>
    <w:p w14:paraId="3F2CAC1B" w14:textId="77777777" w:rsidR="001449C1" w:rsidRDefault="003E7BDD">
      <w:pPr>
        <w:spacing w:line="240" w:lineRule="auto"/>
        <w:ind w:left="720" w:hanging="720"/>
        <w:rPr>
          <w:sz w:val="24"/>
          <w:szCs w:val="24"/>
        </w:rPr>
      </w:pPr>
      <w:r>
        <w:rPr>
          <w:sz w:val="24"/>
          <w:szCs w:val="24"/>
        </w:rPr>
        <w:t>5.</w:t>
      </w:r>
      <w:r>
        <w:rPr>
          <w:sz w:val="24"/>
          <w:szCs w:val="24"/>
        </w:rPr>
        <w:tab/>
        <w:t xml:space="preserve">Discuss the boundaries of the practice supervisor role and the need to feedback to assessors </w:t>
      </w:r>
    </w:p>
    <w:p w14:paraId="2FD35CDB" w14:textId="77777777" w:rsidR="001449C1" w:rsidRDefault="003E7BDD">
      <w:pPr>
        <w:spacing w:line="240" w:lineRule="auto"/>
        <w:ind w:left="720" w:hanging="720"/>
        <w:rPr>
          <w:sz w:val="24"/>
          <w:szCs w:val="24"/>
        </w:rPr>
      </w:pPr>
      <w:r>
        <w:rPr>
          <w:sz w:val="24"/>
          <w:szCs w:val="24"/>
        </w:rPr>
        <w:t>6.</w:t>
      </w:r>
      <w:r>
        <w:rPr>
          <w:sz w:val="24"/>
          <w:szCs w:val="24"/>
        </w:rPr>
        <w:tab/>
        <w:t>Understand the process for raising concerns regarding students in practice placements</w:t>
      </w:r>
    </w:p>
    <w:p w14:paraId="5A9DF741" w14:textId="77777777" w:rsidR="001449C1" w:rsidRDefault="003E7BDD">
      <w:pPr>
        <w:spacing w:line="240" w:lineRule="auto"/>
        <w:ind w:left="720" w:hanging="720"/>
        <w:rPr>
          <w:sz w:val="24"/>
          <w:szCs w:val="24"/>
        </w:rPr>
      </w:pPr>
      <w:r>
        <w:rPr>
          <w:sz w:val="24"/>
          <w:szCs w:val="24"/>
        </w:rPr>
        <w:t>7.</w:t>
      </w:r>
      <w:r>
        <w:rPr>
          <w:sz w:val="24"/>
          <w:szCs w:val="24"/>
        </w:rPr>
        <w:tab/>
        <w:t>Examine the student Practice Assessment Document (MYE PAD) and consider all elements in the PAD applicable to the practice supervisor role</w:t>
      </w:r>
    </w:p>
    <w:p w14:paraId="79234D34" w14:textId="77777777" w:rsidR="001449C1" w:rsidRDefault="003E7BDD">
      <w:pPr>
        <w:spacing w:line="240" w:lineRule="auto"/>
        <w:rPr>
          <w:sz w:val="24"/>
          <w:szCs w:val="24"/>
        </w:rPr>
      </w:pPr>
      <w:r>
        <w:rPr>
          <w:sz w:val="24"/>
          <w:szCs w:val="24"/>
        </w:rPr>
        <w:t>8.</w:t>
      </w:r>
      <w:r>
        <w:rPr>
          <w:sz w:val="24"/>
          <w:szCs w:val="24"/>
        </w:rPr>
        <w:tab/>
        <w:t>Demonstrate an overview of the students curriculum delivered by the University.</w:t>
      </w:r>
    </w:p>
    <w:p w14:paraId="5A55C6DD" w14:textId="77777777" w:rsidR="001449C1" w:rsidRDefault="001449C1">
      <w:pPr>
        <w:rPr>
          <w:b/>
          <w:color w:val="0070C0"/>
          <w:sz w:val="32"/>
          <w:szCs w:val="32"/>
        </w:rPr>
      </w:pPr>
    </w:p>
    <w:p w14:paraId="27BAF99B" w14:textId="77777777" w:rsidR="001449C1" w:rsidRDefault="003E7BDD">
      <w:pPr>
        <w:rPr>
          <w:b/>
          <w:color w:val="0070C0"/>
          <w:sz w:val="32"/>
          <w:szCs w:val="32"/>
        </w:rPr>
      </w:pPr>
      <w:r>
        <w:rPr>
          <w:b/>
          <w:color w:val="0070C0"/>
          <w:sz w:val="32"/>
          <w:szCs w:val="32"/>
        </w:rPr>
        <w:t xml:space="preserve">Activity 1: </w:t>
      </w:r>
    </w:p>
    <w:p w14:paraId="4B0689AC" w14:textId="77777777" w:rsidR="001449C1" w:rsidRDefault="003E7BDD">
      <w:pPr>
        <w:rPr>
          <w:sz w:val="24"/>
          <w:szCs w:val="24"/>
        </w:rPr>
      </w:pPr>
      <w:r>
        <w:rPr>
          <w:sz w:val="24"/>
          <w:szCs w:val="24"/>
        </w:rPr>
        <w:t>Listen to the podcast below for an overview of the NMC SSSA standards and how they will impact on you as a registered healthcare professional.  This podcast is 27 minutes long so you might want to sit comfortably and get a coffee, before pressing start. You may want to make some notes as you listen to the presentation. Please note all functions of the Panopto software may not show to you as described, depending on the device you use for access.</w:t>
      </w:r>
    </w:p>
    <w:p w14:paraId="54DC6792" w14:textId="77777777" w:rsidR="001449C1" w:rsidRDefault="00863F85">
      <w:pPr>
        <w:rPr>
          <w:sz w:val="36"/>
          <w:szCs w:val="36"/>
        </w:rPr>
      </w:pPr>
      <w:hyperlink r:id="rId8">
        <w:r w:rsidR="003E7BDD">
          <w:rPr>
            <w:color w:val="1F3864"/>
            <w:sz w:val="36"/>
            <w:szCs w:val="36"/>
            <w:u w:val="single"/>
          </w:rPr>
          <w:t>SSSA overview podcast</w:t>
        </w:r>
      </w:hyperlink>
      <w:r w:rsidR="003E7BDD">
        <w:rPr>
          <w:color w:val="1F3864"/>
          <w:sz w:val="36"/>
          <w:szCs w:val="36"/>
        </w:rPr>
        <w:t xml:space="preserve">    </w:t>
      </w:r>
      <w:r w:rsidR="003E7BDD">
        <w:rPr>
          <w:sz w:val="36"/>
          <w:szCs w:val="36"/>
        </w:rPr>
        <w:t xml:space="preserve">             </w:t>
      </w:r>
      <w:r w:rsidR="003E7BDD">
        <w:rPr>
          <w:noProof/>
          <w:sz w:val="36"/>
          <w:szCs w:val="36"/>
        </w:rPr>
        <w:drawing>
          <wp:inline distT="0" distB="0" distL="0" distR="0" wp14:anchorId="7C49D61F" wp14:editId="37A84CE9">
            <wp:extent cx="2502476" cy="1407608"/>
            <wp:effectExtent l="15875" t="15875" r="15875" b="15875"/>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502476" cy="1407608"/>
                    </a:xfrm>
                    <a:prstGeom prst="rect">
                      <a:avLst/>
                    </a:prstGeom>
                    <a:ln w="15875">
                      <a:solidFill>
                        <a:srgbClr val="5B9BD5"/>
                      </a:solidFill>
                      <a:prstDash val="solid"/>
                    </a:ln>
                  </pic:spPr>
                </pic:pic>
              </a:graphicData>
            </a:graphic>
          </wp:inline>
        </w:drawing>
      </w:r>
      <w:r w:rsidR="003E7BDD">
        <w:rPr>
          <w:noProof/>
        </w:rPr>
        <mc:AlternateContent>
          <mc:Choice Requires="wps">
            <w:drawing>
              <wp:anchor distT="0" distB="0" distL="114300" distR="114300" simplePos="0" relativeHeight="251658240" behindDoc="0" locked="0" layoutInCell="1" hidden="0" allowOverlap="1" wp14:anchorId="4E9B64FB" wp14:editId="3A7DBEF6">
                <wp:simplePos x="0" y="0"/>
                <wp:positionH relativeFrom="column">
                  <wp:posOffset>825500</wp:posOffset>
                </wp:positionH>
                <wp:positionV relativeFrom="paragraph">
                  <wp:posOffset>393700</wp:posOffset>
                </wp:positionV>
                <wp:extent cx="679450" cy="666750"/>
                <wp:effectExtent l="0" t="0" r="0" b="0"/>
                <wp:wrapNone/>
                <wp:docPr id="5" name="Arrow: Down 5"/>
                <wp:cNvGraphicFramePr/>
                <a:graphic xmlns:a="http://schemas.openxmlformats.org/drawingml/2006/main">
                  <a:graphicData uri="http://schemas.microsoft.com/office/word/2010/wordprocessingShape">
                    <wps:wsp>
                      <wps:cNvSpPr/>
                      <wps:spPr>
                        <a:xfrm>
                          <a:off x="5012625" y="3452975"/>
                          <a:ext cx="666750" cy="654050"/>
                        </a:xfrm>
                        <a:prstGeom prst="downArrow">
                          <a:avLst>
                            <a:gd name="adj1" fmla="val 50000"/>
                            <a:gd name="adj2" fmla="val 50000"/>
                          </a:avLst>
                        </a:prstGeom>
                        <a:solidFill>
                          <a:schemeClr val="accent4"/>
                        </a:solidFill>
                        <a:ln w="12700" cap="flat" cmpd="sng">
                          <a:solidFill>
                            <a:srgbClr val="BA8C00"/>
                          </a:solidFill>
                          <a:prstDash val="solid"/>
                          <a:miter lim="800000"/>
                          <a:headEnd type="none" w="sm" len="sm"/>
                          <a:tailEnd type="none" w="sm" len="sm"/>
                        </a:ln>
                      </wps:spPr>
                      <wps:txbx>
                        <w:txbxContent>
                          <w:p w14:paraId="7137DB14" w14:textId="77777777" w:rsidR="001449C1" w:rsidRDefault="001449C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4E9B64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65pt;margin-top:31pt;width:53.5pt;height: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" adj="10800" fillcolor="#8064a2 [3207]" strokecolor="#ba8c00" strokeweight="1pt">
                <v:stroke startarrowwidth="narrow" startarrowlength="short" endarrowwidth="narrow" endarrowlength="short"/>
                <v:textbox inset="2.53958mm,2.53958mm,2.53958mm,2.53958mm">
                  <w:txbxContent>
                    <w:p w14:paraId="7137DB14" w14:textId="77777777" w:rsidR="001449C1" w:rsidRDefault="001449C1">
                      <w:pPr>
                        <w:spacing w:after="0" w:line="240" w:lineRule="auto"/>
                        <w:textDirection w:val="btLr"/>
                      </w:pPr>
                    </w:p>
                  </w:txbxContent>
                </v:textbox>
              </v:shape>
            </w:pict>
          </mc:Fallback>
        </mc:AlternateContent>
      </w:r>
    </w:p>
    <w:p w14:paraId="267E2EF2" w14:textId="77777777" w:rsidR="001449C1" w:rsidRDefault="003E7BDD">
      <w:pPr>
        <w:rPr>
          <w:sz w:val="24"/>
          <w:szCs w:val="24"/>
        </w:rPr>
      </w:pPr>
      <w:r>
        <w:rPr>
          <w:sz w:val="24"/>
          <w:szCs w:val="24"/>
        </w:rPr>
        <w:t xml:space="preserve"> </w:t>
      </w:r>
    </w:p>
    <w:p w14:paraId="51DBCAC3" w14:textId="77777777" w:rsidR="001449C1" w:rsidRDefault="003E7BDD">
      <w:pPr>
        <w:rPr>
          <w:sz w:val="24"/>
          <w:szCs w:val="24"/>
        </w:rPr>
      </w:pPr>
      <w:r>
        <w:rPr>
          <w:sz w:val="24"/>
          <w:szCs w:val="24"/>
        </w:rPr>
        <w:t>When you have listened to the podcast you might want to read through the NMC SSSA standards and they are linked below.</w:t>
      </w:r>
    </w:p>
    <w:p w14:paraId="77FE744D" w14:textId="77777777" w:rsidR="001449C1" w:rsidRDefault="001449C1">
      <w:pPr>
        <w:rPr>
          <w:sz w:val="24"/>
          <w:szCs w:val="24"/>
        </w:rPr>
      </w:pPr>
    </w:p>
    <w:p w14:paraId="77C0A987" w14:textId="77777777" w:rsidR="001449C1" w:rsidRDefault="003E7BDD">
      <w:pPr>
        <w:rPr>
          <w:sz w:val="36"/>
          <w:szCs w:val="36"/>
        </w:rPr>
      </w:pPr>
      <w:r>
        <w:rPr>
          <w:noProof/>
          <w:sz w:val="24"/>
          <w:szCs w:val="24"/>
        </w:rPr>
        <w:lastRenderedPageBreak/>
        <w:drawing>
          <wp:inline distT="0" distB="0" distL="0" distR="0" wp14:anchorId="0513ABAD" wp14:editId="5EADCA30">
            <wp:extent cx="2752534" cy="1934946"/>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752534" cy="1934946"/>
                    </a:xfrm>
                    <a:prstGeom prst="rect">
                      <a:avLst/>
                    </a:prstGeom>
                    <a:ln/>
                  </pic:spPr>
                </pic:pic>
              </a:graphicData>
            </a:graphic>
          </wp:inline>
        </w:drawing>
      </w:r>
      <w:r>
        <w:rPr>
          <w:sz w:val="24"/>
          <w:szCs w:val="24"/>
        </w:rPr>
        <w:t xml:space="preserve">                </w:t>
      </w:r>
      <w:hyperlink r:id="rId11">
        <w:r>
          <w:rPr>
            <w:color w:val="1F3864"/>
            <w:sz w:val="36"/>
            <w:szCs w:val="36"/>
            <w:u w:val="single"/>
          </w:rPr>
          <w:t>NMC SSSA link</w:t>
        </w:r>
      </w:hyperlink>
      <w:r>
        <w:rPr>
          <w:noProof/>
        </w:rPr>
        <mc:AlternateContent>
          <mc:Choice Requires="wps">
            <w:drawing>
              <wp:anchor distT="0" distB="0" distL="114300" distR="114300" simplePos="0" relativeHeight="251659264" behindDoc="0" locked="0" layoutInCell="1" hidden="0" allowOverlap="1" wp14:anchorId="4C327212" wp14:editId="464F0630">
                <wp:simplePos x="0" y="0"/>
                <wp:positionH relativeFrom="column">
                  <wp:posOffset>3670300</wp:posOffset>
                </wp:positionH>
                <wp:positionV relativeFrom="paragraph">
                  <wp:posOffset>711200</wp:posOffset>
                </wp:positionV>
                <wp:extent cx="679450" cy="666750"/>
                <wp:effectExtent l="0" t="0" r="0" b="0"/>
                <wp:wrapNone/>
                <wp:docPr id="2" name="Arrow: Down 2"/>
                <wp:cNvGraphicFramePr/>
                <a:graphic xmlns:a="http://schemas.openxmlformats.org/drawingml/2006/main">
                  <a:graphicData uri="http://schemas.microsoft.com/office/word/2010/wordprocessingShape">
                    <wps:wsp>
                      <wps:cNvSpPr/>
                      <wps:spPr>
                        <a:xfrm>
                          <a:off x="5012625" y="3452975"/>
                          <a:ext cx="666750" cy="654050"/>
                        </a:xfrm>
                        <a:prstGeom prst="downArrow">
                          <a:avLst>
                            <a:gd name="adj1" fmla="val 50000"/>
                            <a:gd name="adj2" fmla="val 50000"/>
                          </a:avLst>
                        </a:prstGeom>
                        <a:solidFill>
                          <a:schemeClr val="accent4"/>
                        </a:solidFill>
                        <a:ln w="12700" cap="flat" cmpd="sng">
                          <a:solidFill>
                            <a:srgbClr val="BA8C00"/>
                          </a:solidFill>
                          <a:prstDash val="solid"/>
                          <a:miter lim="800000"/>
                          <a:headEnd type="none" w="sm" len="sm"/>
                          <a:tailEnd type="none" w="sm" len="sm"/>
                        </a:ln>
                      </wps:spPr>
                      <wps:txbx>
                        <w:txbxContent>
                          <w:p w14:paraId="5501B689" w14:textId="77777777" w:rsidR="001449C1" w:rsidRDefault="001449C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C327212" id="Arrow: Down 2" o:spid="_x0000_s1027" type="#_x0000_t67" style="position:absolute;margin-left:289pt;margin-top:56pt;width:53.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" adj="10800" fillcolor="#8064a2 [3207]" strokecolor="#ba8c00" strokeweight="1pt">
                <v:stroke startarrowwidth="narrow" startarrowlength="short" endarrowwidth="narrow" endarrowlength="short"/>
                <v:textbox inset="2.53958mm,2.53958mm,2.53958mm,2.53958mm">
                  <w:txbxContent>
                    <w:p w14:paraId="5501B689" w14:textId="77777777" w:rsidR="001449C1" w:rsidRDefault="001449C1">
                      <w:pPr>
                        <w:spacing w:after="0" w:line="240" w:lineRule="auto"/>
                        <w:textDirection w:val="btLr"/>
                      </w:pPr>
                    </w:p>
                  </w:txbxContent>
                </v:textbox>
              </v:shape>
            </w:pict>
          </mc:Fallback>
        </mc:AlternateContent>
      </w:r>
    </w:p>
    <w:p w14:paraId="35348E1D" w14:textId="77777777" w:rsidR="001449C1" w:rsidRDefault="001449C1">
      <w:pPr>
        <w:rPr>
          <w:sz w:val="36"/>
          <w:szCs w:val="36"/>
        </w:rPr>
      </w:pPr>
    </w:p>
    <w:p w14:paraId="3C3CC1EE" w14:textId="77777777" w:rsidR="001449C1" w:rsidRDefault="003E7BDD">
      <w:pPr>
        <w:rPr>
          <w:sz w:val="24"/>
          <w:szCs w:val="24"/>
        </w:rPr>
      </w:pPr>
      <w:r>
        <w:rPr>
          <w:sz w:val="24"/>
          <w:szCs w:val="24"/>
        </w:rPr>
        <w:t>Now take a few moments to consider the impact this will have on your workplace and how you will support student learning as a supervisor. When you are ready, move onto activity 2.</w:t>
      </w:r>
    </w:p>
    <w:p w14:paraId="01E8A7AC" w14:textId="77777777" w:rsidR="001449C1" w:rsidRDefault="001449C1">
      <w:pPr>
        <w:rPr>
          <w:b/>
          <w:color w:val="0070C0"/>
          <w:sz w:val="32"/>
          <w:szCs w:val="32"/>
        </w:rPr>
      </w:pPr>
    </w:p>
    <w:p w14:paraId="55752DA7" w14:textId="77777777" w:rsidR="001449C1" w:rsidRDefault="003E7BDD">
      <w:pPr>
        <w:rPr>
          <w:b/>
          <w:color w:val="0070C0"/>
          <w:sz w:val="32"/>
          <w:szCs w:val="32"/>
        </w:rPr>
      </w:pPr>
      <w:r>
        <w:rPr>
          <w:b/>
          <w:color w:val="0070C0"/>
          <w:sz w:val="32"/>
          <w:szCs w:val="32"/>
        </w:rPr>
        <w:t xml:space="preserve">Activity 2: </w:t>
      </w:r>
    </w:p>
    <w:p w14:paraId="0B65340B" w14:textId="77777777" w:rsidR="001449C1" w:rsidRDefault="003E7BDD">
      <w:pPr>
        <w:rPr>
          <w:sz w:val="24"/>
          <w:szCs w:val="24"/>
        </w:rPr>
      </w:pPr>
      <w:r>
        <w:rPr>
          <w:b/>
          <w:sz w:val="24"/>
          <w:szCs w:val="24"/>
        </w:rPr>
        <w:t>2.1: Facilitating Learning</w:t>
      </w:r>
      <w:r>
        <w:rPr>
          <w:sz w:val="24"/>
          <w:szCs w:val="24"/>
        </w:rPr>
        <w:t>. Part of your new role as a practice supervisor will be to support and facilitate learning for your students. In order to do this you need to consider the key elements of the placement process and how you can ensure your learners can maximise their opportunities for learning whilst on placement with you. Please listen to the podcast below on facilitating learning for more information on this. It is 27 minutes long, so get comfortable before you start. Please note all functions of the Panopto software may not show to you as described, dependant on the device you use for access.</w:t>
      </w:r>
      <w:r>
        <w:t xml:space="preserve"> </w:t>
      </w:r>
    </w:p>
    <w:p w14:paraId="448A4258" w14:textId="77777777" w:rsidR="001449C1" w:rsidRDefault="00863F85">
      <w:pPr>
        <w:rPr>
          <w:sz w:val="36"/>
          <w:szCs w:val="36"/>
        </w:rPr>
      </w:pPr>
      <w:hyperlink r:id="rId12">
        <w:r w:rsidR="003E7BDD">
          <w:rPr>
            <w:color w:val="1F3864"/>
            <w:sz w:val="36"/>
            <w:szCs w:val="36"/>
            <w:u w:val="single"/>
          </w:rPr>
          <w:t xml:space="preserve">Facilitating Learning </w:t>
        </w:r>
      </w:hyperlink>
      <w:r w:rsidR="003E7BDD">
        <w:rPr>
          <w:color w:val="1F3864"/>
          <w:sz w:val="36"/>
          <w:szCs w:val="36"/>
        </w:rPr>
        <w:t xml:space="preserve"> </w:t>
      </w:r>
      <w:r w:rsidR="003E7BDD">
        <w:rPr>
          <w:sz w:val="36"/>
          <w:szCs w:val="36"/>
        </w:rPr>
        <w:t xml:space="preserve">           </w:t>
      </w:r>
      <w:r w:rsidR="003E7BDD">
        <w:rPr>
          <w:noProof/>
          <w:sz w:val="36"/>
          <w:szCs w:val="36"/>
        </w:rPr>
        <w:drawing>
          <wp:inline distT="0" distB="0" distL="0" distR="0" wp14:anchorId="60AD3D9F" wp14:editId="7121E2F6">
            <wp:extent cx="2660491" cy="1496489"/>
            <wp:effectExtent l="19050" t="19050" r="19050" b="1905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660491" cy="1496489"/>
                    </a:xfrm>
                    <a:prstGeom prst="rect">
                      <a:avLst/>
                    </a:prstGeom>
                    <a:ln w="19050">
                      <a:solidFill>
                        <a:srgbClr val="5B9BD5"/>
                      </a:solidFill>
                      <a:prstDash val="solid"/>
                    </a:ln>
                  </pic:spPr>
                </pic:pic>
              </a:graphicData>
            </a:graphic>
          </wp:inline>
        </w:drawing>
      </w:r>
      <w:r w:rsidR="003E7BDD">
        <w:rPr>
          <w:noProof/>
        </w:rPr>
        <mc:AlternateContent>
          <mc:Choice Requires="wps">
            <w:drawing>
              <wp:anchor distT="0" distB="0" distL="114300" distR="114300" simplePos="0" relativeHeight="251660288" behindDoc="0" locked="0" layoutInCell="1" hidden="0" allowOverlap="1" wp14:anchorId="3C0CEE47" wp14:editId="571DFDD2">
                <wp:simplePos x="0" y="0"/>
                <wp:positionH relativeFrom="column">
                  <wp:posOffset>622300</wp:posOffset>
                </wp:positionH>
                <wp:positionV relativeFrom="paragraph">
                  <wp:posOffset>469900</wp:posOffset>
                </wp:positionV>
                <wp:extent cx="679450" cy="666750"/>
                <wp:effectExtent l="0" t="0" r="0" b="0"/>
                <wp:wrapNone/>
                <wp:docPr id="3" name="Arrow: Down 3"/>
                <wp:cNvGraphicFramePr/>
                <a:graphic xmlns:a="http://schemas.openxmlformats.org/drawingml/2006/main">
                  <a:graphicData uri="http://schemas.microsoft.com/office/word/2010/wordprocessingShape">
                    <wps:wsp>
                      <wps:cNvSpPr/>
                      <wps:spPr>
                        <a:xfrm>
                          <a:off x="5012625" y="3452975"/>
                          <a:ext cx="666750" cy="654050"/>
                        </a:xfrm>
                        <a:prstGeom prst="downArrow">
                          <a:avLst>
                            <a:gd name="adj1" fmla="val 50000"/>
                            <a:gd name="adj2" fmla="val 50000"/>
                          </a:avLst>
                        </a:prstGeom>
                        <a:solidFill>
                          <a:schemeClr val="accent4"/>
                        </a:solidFill>
                        <a:ln w="12700" cap="flat" cmpd="sng">
                          <a:solidFill>
                            <a:srgbClr val="BA8C00"/>
                          </a:solidFill>
                          <a:prstDash val="solid"/>
                          <a:miter lim="800000"/>
                          <a:headEnd type="none" w="sm" len="sm"/>
                          <a:tailEnd type="none" w="sm" len="sm"/>
                        </a:ln>
                      </wps:spPr>
                      <wps:txbx>
                        <w:txbxContent>
                          <w:p w14:paraId="3599FE45" w14:textId="77777777" w:rsidR="001449C1" w:rsidRDefault="001449C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C0CEE47" id="Arrow: Down 3" o:spid="_x0000_s1028" type="#_x0000_t67" style="position:absolute;margin-left:49pt;margin-top:37pt;width:53.5pt;height: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" adj="10800" fillcolor="#8064a2 [3207]" strokecolor="#ba8c00" strokeweight="1pt">
                <v:stroke startarrowwidth="narrow" startarrowlength="short" endarrowwidth="narrow" endarrowlength="short"/>
                <v:textbox inset="2.53958mm,2.53958mm,2.53958mm,2.53958mm">
                  <w:txbxContent>
                    <w:p w14:paraId="3599FE45" w14:textId="77777777" w:rsidR="001449C1" w:rsidRDefault="001449C1">
                      <w:pPr>
                        <w:spacing w:after="0" w:line="240" w:lineRule="auto"/>
                        <w:textDirection w:val="btLr"/>
                      </w:pPr>
                    </w:p>
                  </w:txbxContent>
                </v:textbox>
              </v:shape>
            </w:pict>
          </mc:Fallback>
        </mc:AlternateContent>
      </w:r>
    </w:p>
    <w:p w14:paraId="071FF43A" w14:textId="77777777" w:rsidR="001449C1" w:rsidRDefault="001449C1">
      <w:pPr>
        <w:rPr>
          <w:sz w:val="24"/>
          <w:szCs w:val="24"/>
        </w:rPr>
      </w:pPr>
    </w:p>
    <w:p w14:paraId="6FE908C5" w14:textId="77777777" w:rsidR="001449C1" w:rsidRDefault="003E7BDD">
      <w:pPr>
        <w:rPr>
          <w:sz w:val="24"/>
          <w:szCs w:val="24"/>
        </w:rPr>
      </w:pPr>
      <w:r>
        <w:rPr>
          <w:sz w:val="24"/>
          <w:szCs w:val="24"/>
        </w:rPr>
        <w:t xml:space="preserve">Now take a few moments to consider how you will apply this knowledge to your developing role as a practice supervisor and if possible discuss with colleagues in your organisation who may be supervisors and assessors. How do they effectively facilitate learning for their students? </w:t>
      </w:r>
    </w:p>
    <w:p w14:paraId="5A025424" w14:textId="77777777" w:rsidR="001449C1" w:rsidRDefault="003E7BDD">
      <w:pPr>
        <w:rPr>
          <w:sz w:val="24"/>
          <w:szCs w:val="24"/>
        </w:rPr>
      </w:pPr>
      <w:r>
        <w:rPr>
          <w:b/>
          <w:sz w:val="24"/>
          <w:szCs w:val="24"/>
        </w:rPr>
        <w:t>2.2: Coaching:</w:t>
      </w:r>
      <w:r>
        <w:rPr>
          <w:sz w:val="24"/>
          <w:szCs w:val="24"/>
        </w:rPr>
        <w:t xml:space="preserve"> There are some good resources online from the RCN too. They explore a model where staff use a coaching approach which is student centred, empowering them to take responsibility for their own learning. </w:t>
      </w:r>
    </w:p>
    <w:p w14:paraId="2662DC8B" w14:textId="77777777" w:rsidR="001449C1" w:rsidRDefault="003E7BDD">
      <w:pPr>
        <w:rPr>
          <w:sz w:val="24"/>
          <w:szCs w:val="24"/>
        </w:rPr>
      </w:pPr>
      <w:r>
        <w:rPr>
          <w:sz w:val="24"/>
          <w:szCs w:val="24"/>
        </w:rPr>
        <w:lastRenderedPageBreak/>
        <w:t>Learn more about this approach and practice supervision here</w:t>
      </w:r>
    </w:p>
    <w:p w14:paraId="39B396D0" w14:textId="77777777" w:rsidR="001449C1" w:rsidRDefault="001449C1">
      <w:pPr>
        <w:rPr>
          <w:sz w:val="24"/>
          <w:szCs w:val="24"/>
        </w:rPr>
      </w:pPr>
    </w:p>
    <w:p w14:paraId="39AD8CFE" w14:textId="77777777" w:rsidR="001449C1" w:rsidRDefault="003E7BDD">
      <w:pPr>
        <w:rPr>
          <w:sz w:val="32"/>
          <w:szCs w:val="32"/>
        </w:rPr>
      </w:pPr>
      <w:r>
        <w:rPr>
          <w:noProof/>
        </w:rPr>
        <w:drawing>
          <wp:inline distT="0" distB="0" distL="0" distR="0" wp14:anchorId="349F4DF0" wp14:editId="5E7DB233">
            <wp:extent cx="2680361" cy="1509152"/>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2680361" cy="1509152"/>
                    </a:xfrm>
                    <a:prstGeom prst="rect">
                      <a:avLst/>
                    </a:prstGeom>
                    <a:ln/>
                  </pic:spPr>
                </pic:pic>
              </a:graphicData>
            </a:graphic>
          </wp:inline>
        </w:drawing>
      </w:r>
      <w:r>
        <w:rPr>
          <w:sz w:val="24"/>
          <w:szCs w:val="24"/>
        </w:rPr>
        <w:t xml:space="preserve">    </w:t>
      </w:r>
      <w:hyperlink r:id="rId15">
        <w:r>
          <w:rPr>
            <w:color w:val="0563C1"/>
            <w:sz w:val="32"/>
            <w:szCs w:val="32"/>
            <w:u w:val="single"/>
          </w:rPr>
          <w:t>RCN Practice Supervisor Resources</w:t>
        </w:r>
      </w:hyperlink>
      <w:r>
        <w:rPr>
          <w:noProof/>
        </w:rPr>
        <mc:AlternateContent>
          <mc:Choice Requires="wps">
            <w:drawing>
              <wp:anchor distT="0" distB="0" distL="114300" distR="114300" simplePos="0" relativeHeight="251661312" behindDoc="0" locked="0" layoutInCell="1" hidden="0" allowOverlap="1" wp14:anchorId="172A2958" wp14:editId="4780CE24">
                <wp:simplePos x="0" y="0"/>
                <wp:positionH relativeFrom="column">
                  <wp:posOffset>3835400</wp:posOffset>
                </wp:positionH>
                <wp:positionV relativeFrom="paragraph">
                  <wp:posOffset>266700</wp:posOffset>
                </wp:positionV>
                <wp:extent cx="679450" cy="666750"/>
                <wp:effectExtent l="0" t="0" r="0" b="0"/>
                <wp:wrapNone/>
                <wp:docPr id="7" name="Arrow: Down 7"/>
                <wp:cNvGraphicFramePr/>
                <a:graphic xmlns:a="http://schemas.openxmlformats.org/drawingml/2006/main">
                  <a:graphicData uri="http://schemas.microsoft.com/office/word/2010/wordprocessingShape">
                    <wps:wsp>
                      <wps:cNvSpPr/>
                      <wps:spPr>
                        <a:xfrm>
                          <a:off x="5012625" y="3452975"/>
                          <a:ext cx="666750" cy="654050"/>
                        </a:xfrm>
                        <a:prstGeom prst="downArrow">
                          <a:avLst>
                            <a:gd name="adj1" fmla="val 50000"/>
                            <a:gd name="adj2" fmla="val 50000"/>
                          </a:avLst>
                        </a:prstGeom>
                        <a:solidFill>
                          <a:schemeClr val="accent4"/>
                        </a:solidFill>
                        <a:ln w="12700" cap="flat" cmpd="sng">
                          <a:solidFill>
                            <a:srgbClr val="BA8C00"/>
                          </a:solidFill>
                          <a:prstDash val="solid"/>
                          <a:miter lim="800000"/>
                          <a:headEnd type="none" w="sm" len="sm"/>
                          <a:tailEnd type="none" w="sm" len="sm"/>
                        </a:ln>
                      </wps:spPr>
                      <wps:txbx>
                        <w:txbxContent>
                          <w:p w14:paraId="28B7FBA8" w14:textId="77777777" w:rsidR="001449C1" w:rsidRDefault="001449C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72A2958" id="Arrow: Down 7" o:spid="_x0000_s1029" type="#_x0000_t67" style="position:absolute;margin-left:302pt;margin-top:21pt;width:53.5pt;height: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" adj="10800" fillcolor="#8064a2 [3207]" strokecolor="#ba8c00" strokeweight="1pt">
                <v:stroke startarrowwidth="narrow" startarrowlength="short" endarrowwidth="narrow" endarrowlength="short"/>
                <v:textbox inset="2.53958mm,2.53958mm,2.53958mm,2.53958mm">
                  <w:txbxContent>
                    <w:p w14:paraId="28B7FBA8" w14:textId="77777777" w:rsidR="001449C1" w:rsidRDefault="001449C1">
                      <w:pPr>
                        <w:spacing w:after="0" w:line="240" w:lineRule="auto"/>
                        <w:textDirection w:val="btLr"/>
                      </w:pPr>
                    </w:p>
                  </w:txbxContent>
                </v:textbox>
              </v:shape>
            </w:pict>
          </mc:Fallback>
        </mc:AlternateContent>
      </w:r>
    </w:p>
    <w:p w14:paraId="5206C789" w14:textId="77777777" w:rsidR="001449C1" w:rsidRDefault="001449C1">
      <w:pPr>
        <w:rPr>
          <w:sz w:val="24"/>
          <w:szCs w:val="24"/>
        </w:rPr>
      </w:pPr>
    </w:p>
    <w:p w14:paraId="6921B5BF" w14:textId="77777777" w:rsidR="001449C1" w:rsidRDefault="001449C1">
      <w:pPr>
        <w:rPr>
          <w:sz w:val="24"/>
          <w:szCs w:val="24"/>
        </w:rPr>
      </w:pPr>
    </w:p>
    <w:p w14:paraId="4D465E91" w14:textId="77777777" w:rsidR="001449C1" w:rsidRDefault="003E7BDD">
      <w:pPr>
        <w:rPr>
          <w:sz w:val="24"/>
          <w:szCs w:val="24"/>
        </w:rPr>
      </w:pPr>
      <w:r>
        <w:rPr>
          <w:sz w:val="24"/>
          <w:szCs w:val="24"/>
        </w:rPr>
        <w:t xml:space="preserve"> You may also like to review the other resources available on this site. Then, when you are ready, move onto activity 3.</w:t>
      </w:r>
    </w:p>
    <w:p w14:paraId="1FA6B605" w14:textId="77777777" w:rsidR="001449C1" w:rsidRDefault="001449C1">
      <w:pPr>
        <w:rPr>
          <w:sz w:val="24"/>
          <w:szCs w:val="24"/>
        </w:rPr>
      </w:pPr>
    </w:p>
    <w:p w14:paraId="59A1B362" w14:textId="77777777" w:rsidR="001449C1" w:rsidRDefault="003E7BDD">
      <w:pPr>
        <w:rPr>
          <w:sz w:val="24"/>
          <w:szCs w:val="24"/>
        </w:rPr>
      </w:pPr>
      <w:r>
        <w:rPr>
          <w:b/>
          <w:sz w:val="24"/>
          <w:szCs w:val="24"/>
        </w:rPr>
        <w:t>2.3: The Grow model</w:t>
      </w:r>
      <w:r>
        <w:rPr>
          <w:sz w:val="24"/>
          <w:szCs w:val="24"/>
        </w:rPr>
        <w:t xml:space="preserve">. Another video exploring goal setting using a </w:t>
      </w:r>
      <w:r>
        <w:rPr>
          <w:b/>
          <w:sz w:val="24"/>
          <w:szCs w:val="24"/>
        </w:rPr>
        <w:t>‘GROW’ model</w:t>
      </w:r>
      <w:r>
        <w:rPr>
          <w:sz w:val="24"/>
          <w:szCs w:val="24"/>
        </w:rPr>
        <w:t xml:space="preserve"> can be found here and this can be a useful structure if you want to get the students to take more responsibility and identify a key learning goal for each day/ each shift. There is more information about this approach here, where the student is your ‘client’ as referred to in the video.</w:t>
      </w:r>
    </w:p>
    <w:p w14:paraId="2B6BA114" w14:textId="77777777" w:rsidR="001449C1" w:rsidRDefault="001449C1">
      <w:pPr>
        <w:rPr>
          <w:sz w:val="24"/>
          <w:szCs w:val="24"/>
        </w:rPr>
      </w:pPr>
    </w:p>
    <w:p w14:paraId="5B0F3403" w14:textId="77777777" w:rsidR="001449C1" w:rsidRDefault="00863F85">
      <w:pPr>
        <w:rPr>
          <w:sz w:val="24"/>
          <w:szCs w:val="24"/>
        </w:rPr>
      </w:pPr>
      <w:hyperlink r:id="rId16">
        <w:r w:rsidR="003E7BDD">
          <w:rPr>
            <w:color w:val="0070C0"/>
            <w:sz w:val="36"/>
            <w:szCs w:val="36"/>
            <w:u w:val="single"/>
          </w:rPr>
          <w:t>The GROW Model</w:t>
        </w:r>
      </w:hyperlink>
      <w:r w:rsidR="003E7BDD">
        <w:rPr>
          <w:color w:val="0070C0"/>
          <w:sz w:val="36"/>
          <w:szCs w:val="36"/>
        </w:rPr>
        <w:t xml:space="preserve">  </w:t>
      </w:r>
      <w:r w:rsidR="003E7BDD">
        <w:rPr>
          <w:sz w:val="24"/>
          <w:szCs w:val="24"/>
        </w:rPr>
        <w:t xml:space="preserve">              </w:t>
      </w:r>
      <w:r w:rsidR="003E7BDD">
        <w:rPr>
          <w:noProof/>
        </w:rPr>
        <w:drawing>
          <wp:inline distT="0" distB="0" distL="0" distR="0" wp14:anchorId="33710542" wp14:editId="11E38813">
            <wp:extent cx="3062657" cy="1786154"/>
            <wp:effectExtent l="19050" t="19050" r="19050" b="1905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3062657" cy="1786154"/>
                    </a:xfrm>
                    <a:prstGeom prst="rect">
                      <a:avLst/>
                    </a:prstGeom>
                    <a:ln w="19050">
                      <a:solidFill>
                        <a:srgbClr val="0070C0"/>
                      </a:solidFill>
                      <a:prstDash val="solid"/>
                    </a:ln>
                  </pic:spPr>
                </pic:pic>
              </a:graphicData>
            </a:graphic>
          </wp:inline>
        </w:drawing>
      </w:r>
      <w:r w:rsidR="003E7BDD">
        <w:rPr>
          <w:noProof/>
        </w:rPr>
        <mc:AlternateContent>
          <mc:Choice Requires="wps">
            <w:drawing>
              <wp:anchor distT="0" distB="0" distL="114300" distR="114300" simplePos="0" relativeHeight="251662336" behindDoc="0" locked="0" layoutInCell="1" hidden="0" allowOverlap="1" wp14:anchorId="60E8053C" wp14:editId="401DC1D0">
                <wp:simplePos x="0" y="0"/>
                <wp:positionH relativeFrom="column">
                  <wp:posOffset>419100</wp:posOffset>
                </wp:positionH>
                <wp:positionV relativeFrom="paragraph">
                  <wp:posOffset>406400</wp:posOffset>
                </wp:positionV>
                <wp:extent cx="679450" cy="666750"/>
                <wp:effectExtent l="0" t="0" r="0" b="0"/>
                <wp:wrapNone/>
                <wp:docPr id="9" name="Arrow: Down 9"/>
                <wp:cNvGraphicFramePr/>
                <a:graphic xmlns:a="http://schemas.openxmlformats.org/drawingml/2006/main">
                  <a:graphicData uri="http://schemas.microsoft.com/office/word/2010/wordprocessingShape">
                    <wps:wsp>
                      <wps:cNvSpPr/>
                      <wps:spPr>
                        <a:xfrm>
                          <a:off x="5012625" y="3452975"/>
                          <a:ext cx="666750" cy="654050"/>
                        </a:xfrm>
                        <a:prstGeom prst="downArrow">
                          <a:avLst>
                            <a:gd name="adj1" fmla="val 50000"/>
                            <a:gd name="adj2" fmla="val 50000"/>
                          </a:avLst>
                        </a:prstGeom>
                        <a:solidFill>
                          <a:schemeClr val="accent4"/>
                        </a:solidFill>
                        <a:ln w="12700" cap="flat" cmpd="sng">
                          <a:solidFill>
                            <a:srgbClr val="BA8C00"/>
                          </a:solidFill>
                          <a:prstDash val="solid"/>
                          <a:miter lim="800000"/>
                          <a:headEnd type="none" w="sm" len="sm"/>
                          <a:tailEnd type="none" w="sm" len="sm"/>
                        </a:ln>
                      </wps:spPr>
                      <wps:txbx>
                        <w:txbxContent>
                          <w:p w14:paraId="2E777FC1" w14:textId="77777777" w:rsidR="001449C1" w:rsidRDefault="001449C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0E8053C" id="Arrow: Down 9" o:spid="_x0000_s1030" type="#_x0000_t67" style="position:absolute;margin-left:33pt;margin-top:32pt;width:53.5pt;height: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" adj="10800" fillcolor="#8064a2 [3207]" strokecolor="#ba8c00" strokeweight="1pt">
                <v:stroke startarrowwidth="narrow" startarrowlength="short" endarrowwidth="narrow" endarrowlength="short"/>
                <v:textbox inset="2.53958mm,2.53958mm,2.53958mm,2.53958mm">
                  <w:txbxContent>
                    <w:p w14:paraId="2E777FC1" w14:textId="77777777" w:rsidR="001449C1" w:rsidRDefault="001449C1">
                      <w:pPr>
                        <w:spacing w:after="0" w:line="240" w:lineRule="auto"/>
                        <w:textDirection w:val="btLr"/>
                      </w:pPr>
                    </w:p>
                  </w:txbxContent>
                </v:textbox>
              </v:shape>
            </w:pict>
          </mc:Fallback>
        </mc:AlternateContent>
      </w:r>
    </w:p>
    <w:p w14:paraId="714B3652" w14:textId="77777777" w:rsidR="001449C1" w:rsidRDefault="003E7BDD">
      <w:pPr>
        <w:rPr>
          <w:sz w:val="24"/>
          <w:szCs w:val="24"/>
        </w:rPr>
      </w:pPr>
      <w:r>
        <w:rPr>
          <w:sz w:val="24"/>
          <w:szCs w:val="24"/>
        </w:rPr>
        <w:t>When you have watched this, consider how you can apply this to students in your workplace and how you could structure conversations to establish goals and support them to achieve this. This enables a more collaborative approach to learning for everyone.</w:t>
      </w:r>
    </w:p>
    <w:p w14:paraId="6D6FE2D2" w14:textId="77777777" w:rsidR="001449C1" w:rsidRDefault="001449C1">
      <w:pPr>
        <w:rPr>
          <w:sz w:val="24"/>
          <w:szCs w:val="24"/>
        </w:rPr>
      </w:pPr>
    </w:p>
    <w:p w14:paraId="785D7604" w14:textId="77777777" w:rsidR="001449C1" w:rsidRDefault="001449C1">
      <w:pPr>
        <w:rPr>
          <w:sz w:val="24"/>
          <w:szCs w:val="24"/>
        </w:rPr>
      </w:pPr>
    </w:p>
    <w:p w14:paraId="34856EAA" w14:textId="77777777" w:rsidR="001449C1" w:rsidRDefault="003E7BDD">
      <w:pPr>
        <w:rPr>
          <w:b/>
          <w:color w:val="0070C0"/>
          <w:sz w:val="32"/>
          <w:szCs w:val="32"/>
        </w:rPr>
      </w:pPr>
      <w:r>
        <w:rPr>
          <w:b/>
          <w:color w:val="0070C0"/>
          <w:sz w:val="32"/>
          <w:szCs w:val="32"/>
        </w:rPr>
        <w:t>Activity 3:</w:t>
      </w:r>
    </w:p>
    <w:p w14:paraId="7DF3494B" w14:textId="77777777" w:rsidR="001449C1" w:rsidRDefault="003E7BDD">
      <w:pPr>
        <w:rPr>
          <w:sz w:val="24"/>
          <w:szCs w:val="24"/>
        </w:rPr>
      </w:pPr>
      <w:r>
        <w:rPr>
          <w:sz w:val="24"/>
          <w:szCs w:val="24"/>
        </w:rPr>
        <w:lastRenderedPageBreak/>
        <w:t>When supervising a range of students you will need to be aware of their individual learning needs. This may be the way they each like to learn, sometimes referred to as their learning preference and it may be that some students have additional learning needs. Read through the slides below to consider the issues you may encounter with some students and how you should provide equity in your support for a diverse range of students who may have additional needs.</w:t>
      </w:r>
    </w:p>
    <w:p w14:paraId="794FC4C5" w14:textId="77777777" w:rsidR="001449C1" w:rsidRDefault="003E7BDD">
      <w:pPr>
        <w:jc w:val="center"/>
        <w:rPr>
          <w:sz w:val="24"/>
          <w:szCs w:val="24"/>
        </w:rPr>
      </w:pPr>
      <w:r>
        <w:rPr>
          <w:noProof/>
          <w:sz w:val="24"/>
          <w:szCs w:val="24"/>
        </w:rPr>
        <w:drawing>
          <wp:inline distT="0" distB="0" distL="0" distR="0" wp14:anchorId="50A11B6F" wp14:editId="4FA6471E">
            <wp:extent cx="5647029" cy="3176375"/>
            <wp:effectExtent l="19050" t="19050" r="19050" b="1905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647029" cy="3176375"/>
                    </a:xfrm>
                    <a:prstGeom prst="rect">
                      <a:avLst/>
                    </a:prstGeom>
                    <a:ln w="19050">
                      <a:solidFill>
                        <a:srgbClr val="5B9BD5"/>
                      </a:solidFill>
                      <a:prstDash val="solid"/>
                    </a:ln>
                  </pic:spPr>
                </pic:pic>
              </a:graphicData>
            </a:graphic>
          </wp:inline>
        </w:drawing>
      </w:r>
    </w:p>
    <w:p w14:paraId="043CA398" w14:textId="77777777" w:rsidR="001449C1" w:rsidRDefault="003E7BDD">
      <w:pPr>
        <w:jc w:val="center"/>
        <w:rPr>
          <w:sz w:val="24"/>
          <w:szCs w:val="24"/>
        </w:rPr>
      </w:pPr>
      <w:r>
        <w:rPr>
          <w:noProof/>
          <w:sz w:val="24"/>
          <w:szCs w:val="24"/>
        </w:rPr>
        <w:drawing>
          <wp:inline distT="0" distB="0" distL="0" distR="0" wp14:anchorId="390322EA" wp14:editId="485F3CC1">
            <wp:extent cx="5653059" cy="3180103"/>
            <wp:effectExtent l="19050" t="19050" r="19050" b="19050"/>
            <wp:docPr id="1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9"/>
                    <a:srcRect/>
                    <a:stretch>
                      <a:fillRect/>
                    </a:stretch>
                  </pic:blipFill>
                  <pic:spPr>
                    <a:xfrm>
                      <a:off x="0" y="0"/>
                      <a:ext cx="5653059" cy="3180103"/>
                    </a:xfrm>
                    <a:prstGeom prst="rect">
                      <a:avLst/>
                    </a:prstGeom>
                    <a:ln w="19050">
                      <a:solidFill>
                        <a:srgbClr val="5B9BD5"/>
                      </a:solidFill>
                      <a:prstDash val="solid"/>
                    </a:ln>
                  </pic:spPr>
                </pic:pic>
              </a:graphicData>
            </a:graphic>
          </wp:inline>
        </w:drawing>
      </w:r>
    </w:p>
    <w:p w14:paraId="255CB298" w14:textId="77777777" w:rsidR="001449C1" w:rsidRDefault="001449C1">
      <w:pPr>
        <w:rPr>
          <w:sz w:val="28"/>
          <w:szCs w:val="28"/>
        </w:rPr>
      </w:pPr>
    </w:p>
    <w:p w14:paraId="703C49C8" w14:textId="77777777" w:rsidR="001449C1" w:rsidRDefault="003E7BDD">
      <w:pPr>
        <w:rPr>
          <w:sz w:val="28"/>
          <w:szCs w:val="28"/>
        </w:rPr>
      </w:pPr>
      <w:r>
        <w:rPr>
          <w:sz w:val="28"/>
          <w:szCs w:val="28"/>
        </w:rPr>
        <w:t>Take some time to read the RCN case studies, click on the links below.</w:t>
      </w:r>
    </w:p>
    <w:p w14:paraId="53E77252" w14:textId="77777777" w:rsidR="001449C1" w:rsidRDefault="00863F85">
      <w:pPr>
        <w:rPr>
          <w:sz w:val="32"/>
          <w:szCs w:val="32"/>
        </w:rPr>
      </w:pPr>
      <w:hyperlink r:id="rId20">
        <w:r w:rsidR="003E7BDD">
          <w:rPr>
            <w:color w:val="0563C1"/>
            <w:sz w:val="32"/>
            <w:szCs w:val="32"/>
            <w:u w:val="single"/>
          </w:rPr>
          <w:t>Case study 1</w:t>
        </w:r>
      </w:hyperlink>
    </w:p>
    <w:p w14:paraId="71198695" w14:textId="77777777" w:rsidR="001449C1" w:rsidRDefault="001449C1">
      <w:pPr>
        <w:rPr>
          <w:sz w:val="32"/>
          <w:szCs w:val="32"/>
        </w:rPr>
      </w:pPr>
    </w:p>
    <w:p w14:paraId="7B4CF750" w14:textId="77777777" w:rsidR="001449C1" w:rsidRDefault="00863F85">
      <w:pPr>
        <w:rPr>
          <w:sz w:val="32"/>
          <w:szCs w:val="32"/>
        </w:rPr>
      </w:pPr>
      <w:hyperlink r:id="rId21">
        <w:r w:rsidR="003E7BDD">
          <w:rPr>
            <w:color w:val="0563C1"/>
            <w:sz w:val="32"/>
            <w:szCs w:val="32"/>
            <w:u w:val="single"/>
          </w:rPr>
          <w:t>Case study 2</w:t>
        </w:r>
      </w:hyperlink>
    </w:p>
    <w:p w14:paraId="52B8BB90" w14:textId="77777777" w:rsidR="001449C1" w:rsidRDefault="001449C1">
      <w:pPr>
        <w:rPr>
          <w:sz w:val="32"/>
          <w:szCs w:val="32"/>
        </w:rPr>
      </w:pPr>
    </w:p>
    <w:p w14:paraId="140054C3" w14:textId="77777777" w:rsidR="001449C1" w:rsidRDefault="003E7BDD">
      <w:pPr>
        <w:rPr>
          <w:sz w:val="32"/>
          <w:szCs w:val="32"/>
        </w:rPr>
      </w:pPr>
      <w:r>
        <w:rPr>
          <w:sz w:val="32"/>
          <w:szCs w:val="32"/>
        </w:rPr>
        <w:t xml:space="preserve">Reflect on; </w:t>
      </w:r>
    </w:p>
    <w:p w14:paraId="6BC08152" w14:textId="77777777" w:rsidR="001449C1" w:rsidRDefault="003E7BDD">
      <w:pPr>
        <w:numPr>
          <w:ilvl w:val="0"/>
          <w:numId w:val="3"/>
        </w:numPr>
        <w:pBdr>
          <w:top w:val="nil"/>
          <w:left w:val="nil"/>
          <w:bottom w:val="nil"/>
          <w:right w:val="nil"/>
          <w:between w:val="nil"/>
        </w:pBdr>
        <w:spacing w:after="0"/>
        <w:rPr>
          <w:color w:val="000000"/>
          <w:sz w:val="24"/>
          <w:szCs w:val="24"/>
        </w:rPr>
      </w:pPr>
      <w:r>
        <w:rPr>
          <w:color w:val="000000"/>
          <w:sz w:val="24"/>
          <w:szCs w:val="24"/>
        </w:rPr>
        <w:t>Please think about yourself as a learner, what are you feeling or thinking when asked whether you have a disability? If you do, would you be happy to disclose this?</w:t>
      </w:r>
    </w:p>
    <w:p w14:paraId="532E27BD" w14:textId="77777777" w:rsidR="001449C1" w:rsidRDefault="001449C1">
      <w:pPr>
        <w:pBdr>
          <w:top w:val="nil"/>
          <w:left w:val="nil"/>
          <w:bottom w:val="nil"/>
          <w:right w:val="nil"/>
          <w:between w:val="nil"/>
        </w:pBdr>
        <w:spacing w:after="0"/>
        <w:ind w:left="720"/>
        <w:rPr>
          <w:color w:val="000000"/>
          <w:sz w:val="24"/>
          <w:szCs w:val="24"/>
        </w:rPr>
      </w:pPr>
    </w:p>
    <w:p w14:paraId="2CB76EBA" w14:textId="77777777" w:rsidR="001449C1" w:rsidRDefault="003E7BDD">
      <w:pPr>
        <w:numPr>
          <w:ilvl w:val="0"/>
          <w:numId w:val="3"/>
        </w:numPr>
        <w:pBdr>
          <w:top w:val="nil"/>
          <w:left w:val="nil"/>
          <w:bottom w:val="nil"/>
          <w:right w:val="nil"/>
          <w:between w:val="nil"/>
        </w:pBdr>
        <w:spacing w:after="0"/>
        <w:rPr>
          <w:color w:val="000000"/>
          <w:sz w:val="24"/>
          <w:szCs w:val="24"/>
        </w:rPr>
      </w:pPr>
      <w:r>
        <w:rPr>
          <w:color w:val="000000"/>
          <w:sz w:val="24"/>
          <w:szCs w:val="24"/>
        </w:rPr>
        <w:t>Now think about the role you will have as a practice supervisor, what you may be feeling or thinking when asking a student, you are supporting, whether they may have a disability?</w:t>
      </w:r>
    </w:p>
    <w:p w14:paraId="141FB315" w14:textId="77777777" w:rsidR="001449C1" w:rsidRDefault="001449C1">
      <w:pPr>
        <w:pBdr>
          <w:top w:val="nil"/>
          <w:left w:val="nil"/>
          <w:bottom w:val="nil"/>
          <w:right w:val="nil"/>
          <w:between w:val="nil"/>
        </w:pBdr>
        <w:spacing w:after="0"/>
        <w:ind w:left="720"/>
        <w:rPr>
          <w:color w:val="000000"/>
          <w:sz w:val="24"/>
          <w:szCs w:val="24"/>
        </w:rPr>
      </w:pPr>
    </w:p>
    <w:p w14:paraId="1F25FA7B" w14:textId="77777777" w:rsidR="001449C1" w:rsidRDefault="003E7BDD">
      <w:pPr>
        <w:numPr>
          <w:ilvl w:val="0"/>
          <w:numId w:val="3"/>
        </w:numPr>
        <w:pBdr>
          <w:top w:val="nil"/>
          <w:left w:val="nil"/>
          <w:bottom w:val="nil"/>
          <w:right w:val="nil"/>
          <w:between w:val="nil"/>
        </w:pBdr>
        <w:spacing w:after="0"/>
        <w:rPr>
          <w:color w:val="000000"/>
          <w:sz w:val="24"/>
          <w:szCs w:val="24"/>
        </w:rPr>
      </w:pPr>
      <w:r>
        <w:rPr>
          <w:color w:val="000000"/>
          <w:sz w:val="24"/>
          <w:szCs w:val="24"/>
        </w:rPr>
        <w:t>As a practice supervisor, what would be your role and responsibility to a student (who has declared a disability) in terms of patient care delivery, patient safety, working within your organisation and to the standards of the Code (NMC, 2018)?</w:t>
      </w:r>
    </w:p>
    <w:p w14:paraId="0F070FF6" w14:textId="77777777" w:rsidR="001449C1" w:rsidRDefault="001449C1">
      <w:pPr>
        <w:pBdr>
          <w:top w:val="nil"/>
          <w:left w:val="nil"/>
          <w:bottom w:val="nil"/>
          <w:right w:val="nil"/>
          <w:between w:val="nil"/>
        </w:pBdr>
        <w:spacing w:after="0"/>
        <w:ind w:left="720"/>
        <w:rPr>
          <w:color w:val="000000"/>
          <w:sz w:val="24"/>
          <w:szCs w:val="24"/>
        </w:rPr>
      </w:pPr>
    </w:p>
    <w:p w14:paraId="1CFC0A97" w14:textId="77777777" w:rsidR="001449C1" w:rsidRDefault="003E7BDD">
      <w:pPr>
        <w:numPr>
          <w:ilvl w:val="0"/>
          <w:numId w:val="3"/>
        </w:numPr>
        <w:pBdr>
          <w:top w:val="nil"/>
          <w:left w:val="nil"/>
          <w:bottom w:val="nil"/>
          <w:right w:val="nil"/>
          <w:between w:val="nil"/>
        </w:pBdr>
        <w:spacing w:after="0"/>
        <w:rPr>
          <w:color w:val="000000"/>
          <w:sz w:val="24"/>
          <w:szCs w:val="24"/>
        </w:rPr>
      </w:pPr>
      <w:r>
        <w:rPr>
          <w:color w:val="000000"/>
          <w:sz w:val="24"/>
          <w:szCs w:val="24"/>
        </w:rPr>
        <w:t>Would you know when to seek assistance in supporting a student with a disability and whom to refer to?</w:t>
      </w:r>
    </w:p>
    <w:p w14:paraId="0C2EFB81" w14:textId="77777777" w:rsidR="001449C1" w:rsidRDefault="001449C1">
      <w:pPr>
        <w:pBdr>
          <w:top w:val="nil"/>
          <w:left w:val="nil"/>
          <w:bottom w:val="nil"/>
          <w:right w:val="nil"/>
          <w:between w:val="nil"/>
        </w:pBdr>
        <w:spacing w:after="0"/>
        <w:ind w:left="720"/>
        <w:rPr>
          <w:color w:val="000000"/>
          <w:sz w:val="24"/>
          <w:szCs w:val="24"/>
        </w:rPr>
      </w:pPr>
    </w:p>
    <w:p w14:paraId="017343A2" w14:textId="77777777" w:rsidR="001449C1" w:rsidRDefault="001449C1">
      <w:pPr>
        <w:pBdr>
          <w:top w:val="nil"/>
          <w:left w:val="nil"/>
          <w:bottom w:val="nil"/>
          <w:right w:val="nil"/>
          <w:between w:val="nil"/>
        </w:pBdr>
        <w:ind w:left="720"/>
        <w:rPr>
          <w:color w:val="000000"/>
          <w:sz w:val="24"/>
          <w:szCs w:val="24"/>
        </w:rPr>
      </w:pPr>
    </w:p>
    <w:p w14:paraId="3DF64111" w14:textId="77777777" w:rsidR="001449C1" w:rsidRDefault="003E7BDD">
      <w:pPr>
        <w:jc w:val="center"/>
        <w:rPr>
          <w:sz w:val="24"/>
          <w:szCs w:val="24"/>
        </w:rPr>
      </w:pPr>
      <w:r>
        <w:rPr>
          <w:noProof/>
          <w:sz w:val="24"/>
          <w:szCs w:val="24"/>
        </w:rPr>
        <w:drawing>
          <wp:inline distT="0" distB="0" distL="0" distR="0" wp14:anchorId="08AA987A" wp14:editId="13A82410">
            <wp:extent cx="5731510" cy="3223895"/>
            <wp:effectExtent l="19050" t="19050" r="19050" b="19050"/>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5731510" cy="3223895"/>
                    </a:xfrm>
                    <a:prstGeom prst="rect">
                      <a:avLst/>
                    </a:prstGeom>
                    <a:ln w="19050">
                      <a:solidFill>
                        <a:srgbClr val="5B9BD5"/>
                      </a:solidFill>
                      <a:prstDash val="solid"/>
                    </a:ln>
                  </pic:spPr>
                </pic:pic>
              </a:graphicData>
            </a:graphic>
          </wp:inline>
        </w:drawing>
      </w:r>
    </w:p>
    <w:p w14:paraId="2B2B1141" w14:textId="77777777" w:rsidR="001449C1" w:rsidRDefault="001449C1">
      <w:pPr>
        <w:jc w:val="center"/>
        <w:rPr>
          <w:sz w:val="24"/>
          <w:szCs w:val="24"/>
        </w:rPr>
      </w:pPr>
    </w:p>
    <w:p w14:paraId="2E41B505" w14:textId="77777777" w:rsidR="001449C1" w:rsidRDefault="003E7BDD">
      <w:pPr>
        <w:jc w:val="center"/>
        <w:rPr>
          <w:sz w:val="24"/>
          <w:szCs w:val="24"/>
        </w:rPr>
      </w:pPr>
      <w:r>
        <w:rPr>
          <w:noProof/>
          <w:sz w:val="24"/>
          <w:szCs w:val="24"/>
        </w:rPr>
        <w:lastRenderedPageBreak/>
        <w:drawing>
          <wp:inline distT="0" distB="0" distL="0" distR="0" wp14:anchorId="347C45F1" wp14:editId="1E93F702">
            <wp:extent cx="5659631" cy="3183465"/>
            <wp:effectExtent l="19050" t="19050" r="19050" b="19050"/>
            <wp:docPr id="2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3"/>
                    <a:srcRect/>
                    <a:stretch>
                      <a:fillRect/>
                    </a:stretch>
                  </pic:blipFill>
                  <pic:spPr>
                    <a:xfrm>
                      <a:off x="0" y="0"/>
                      <a:ext cx="5659631" cy="3183465"/>
                    </a:xfrm>
                    <a:prstGeom prst="rect">
                      <a:avLst/>
                    </a:prstGeom>
                    <a:ln w="19050">
                      <a:solidFill>
                        <a:srgbClr val="5B9BD5"/>
                      </a:solidFill>
                      <a:prstDash val="solid"/>
                    </a:ln>
                  </pic:spPr>
                </pic:pic>
              </a:graphicData>
            </a:graphic>
          </wp:inline>
        </w:drawing>
      </w:r>
    </w:p>
    <w:p w14:paraId="29CA4275" w14:textId="77777777" w:rsidR="001449C1" w:rsidRDefault="001449C1">
      <w:pPr>
        <w:rPr>
          <w:sz w:val="24"/>
          <w:szCs w:val="24"/>
        </w:rPr>
      </w:pPr>
    </w:p>
    <w:p w14:paraId="4F643A7A" w14:textId="77777777" w:rsidR="001449C1" w:rsidRDefault="003E7BDD">
      <w:pPr>
        <w:rPr>
          <w:sz w:val="24"/>
          <w:szCs w:val="24"/>
        </w:rPr>
      </w:pPr>
      <w:r>
        <w:rPr>
          <w:sz w:val="24"/>
          <w:szCs w:val="24"/>
        </w:rPr>
        <w:t>For further information and support;</w:t>
      </w:r>
    </w:p>
    <w:p w14:paraId="53242818" w14:textId="77777777" w:rsidR="001449C1" w:rsidRDefault="003E7BDD">
      <w:pPr>
        <w:numPr>
          <w:ilvl w:val="0"/>
          <w:numId w:val="4"/>
        </w:numPr>
        <w:pBdr>
          <w:top w:val="nil"/>
          <w:left w:val="nil"/>
          <w:bottom w:val="nil"/>
          <w:right w:val="nil"/>
          <w:between w:val="nil"/>
        </w:pBdr>
        <w:spacing w:after="0"/>
        <w:rPr>
          <w:color w:val="000000"/>
          <w:sz w:val="24"/>
          <w:szCs w:val="24"/>
        </w:rPr>
      </w:pPr>
      <w:r>
        <w:rPr>
          <w:color w:val="000000"/>
          <w:sz w:val="24"/>
          <w:szCs w:val="24"/>
        </w:rPr>
        <w:t>Contact the student’s Academic Assessor</w:t>
      </w:r>
    </w:p>
    <w:p w14:paraId="2D230F64" w14:textId="77777777" w:rsidR="001449C1" w:rsidRDefault="003E7BDD">
      <w:pPr>
        <w:numPr>
          <w:ilvl w:val="0"/>
          <w:numId w:val="4"/>
        </w:numPr>
        <w:pBdr>
          <w:top w:val="nil"/>
          <w:left w:val="nil"/>
          <w:bottom w:val="nil"/>
          <w:right w:val="nil"/>
          <w:between w:val="nil"/>
        </w:pBdr>
        <w:spacing w:after="0"/>
        <w:rPr>
          <w:color w:val="000000"/>
          <w:sz w:val="24"/>
          <w:szCs w:val="24"/>
        </w:rPr>
      </w:pPr>
      <w:r>
        <w:rPr>
          <w:color w:val="000000"/>
          <w:sz w:val="24"/>
          <w:szCs w:val="24"/>
        </w:rPr>
        <w:t>Contact the university disability support services.</w:t>
      </w:r>
    </w:p>
    <w:p w14:paraId="35122DAB" w14:textId="77777777" w:rsidR="001449C1" w:rsidRDefault="003E7BDD">
      <w:pPr>
        <w:numPr>
          <w:ilvl w:val="0"/>
          <w:numId w:val="4"/>
        </w:numPr>
        <w:pBdr>
          <w:top w:val="nil"/>
          <w:left w:val="nil"/>
          <w:bottom w:val="nil"/>
          <w:right w:val="nil"/>
          <w:between w:val="nil"/>
        </w:pBdr>
        <w:rPr>
          <w:color w:val="000000"/>
          <w:sz w:val="24"/>
          <w:szCs w:val="24"/>
        </w:rPr>
      </w:pPr>
      <w:r>
        <w:rPr>
          <w:color w:val="000000"/>
          <w:sz w:val="24"/>
          <w:szCs w:val="24"/>
        </w:rPr>
        <w:t xml:space="preserve">Access your local university website. </w:t>
      </w:r>
    </w:p>
    <w:p w14:paraId="156ED7C2" w14:textId="77777777" w:rsidR="001449C1" w:rsidRDefault="003E7BDD">
      <w:pPr>
        <w:jc w:val="center"/>
        <w:rPr>
          <w:sz w:val="24"/>
          <w:szCs w:val="24"/>
        </w:rPr>
      </w:pPr>
      <w:r>
        <w:rPr>
          <w:sz w:val="24"/>
          <w:szCs w:val="24"/>
        </w:rPr>
        <w:t>_____________________________</w:t>
      </w:r>
    </w:p>
    <w:p w14:paraId="5857F0C3" w14:textId="77777777" w:rsidR="001449C1" w:rsidRDefault="001449C1">
      <w:pPr>
        <w:rPr>
          <w:b/>
          <w:color w:val="0070C0"/>
          <w:sz w:val="32"/>
          <w:szCs w:val="32"/>
        </w:rPr>
      </w:pPr>
    </w:p>
    <w:p w14:paraId="40BC4706" w14:textId="77777777" w:rsidR="001449C1" w:rsidRDefault="003E7BDD">
      <w:pPr>
        <w:rPr>
          <w:b/>
          <w:color w:val="0070C0"/>
          <w:sz w:val="32"/>
          <w:szCs w:val="32"/>
        </w:rPr>
      </w:pPr>
      <w:r>
        <w:rPr>
          <w:b/>
          <w:color w:val="0070C0"/>
          <w:sz w:val="32"/>
          <w:szCs w:val="32"/>
        </w:rPr>
        <w:t>Activity 4:</w:t>
      </w:r>
    </w:p>
    <w:p w14:paraId="11FD9763" w14:textId="77777777" w:rsidR="001449C1" w:rsidRDefault="001449C1">
      <w:pPr>
        <w:rPr>
          <w:b/>
          <w:color w:val="0070C0"/>
          <w:sz w:val="32"/>
          <w:szCs w:val="32"/>
        </w:rPr>
      </w:pPr>
    </w:p>
    <w:p w14:paraId="48A55B26" w14:textId="77777777" w:rsidR="001449C1" w:rsidRDefault="003E7BDD">
      <w:pPr>
        <w:jc w:val="both"/>
        <w:rPr>
          <w:sz w:val="24"/>
          <w:szCs w:val="24"/>
        </w:rPr>
      </w:pPr>
      <w:r>
        <w:rPr>
          <w:sz w:val="24"/>
          <w:szCs w:val="24"/>
        </w:rPr>
        <w:t xml:space="preserve">The Midlands, Yorkshire, North East and East Practice Assessment Document (MYE PAD) has been developed by the Pan London Practice Learning Group in collaboration with practice partners, mentors, academic staff, students and service users across London, the Midlands, Yorkshire North East and the East of England regions. To support nursing students to achieve the criteria set out in the Future Nurse: Standards of proficiency for registered nurses, (NMC 2018). We started using this MYE PAD in September 2019 across some of our universities and it will be in use in all universities from September 2020. Some Universities have a paper based MYE PAD and some are using an electronic PAD. </w:t>
      </w:r>
    </w:p>
    <w:p w14:paraId="0AA6A4C3" w14:textId="77777777" w:rsidR="001449C1" w:rsidRDefault="003E7BDD">
      <w:pPr>
        <w:rPr>
          <w:sz w:val="24"/>
          <w:szCs w:val="24"/>
        </w:rPr>
      </w:pPr>
      <w:r>
        <w:rPr>
          <w:sz w:val="24"/>
          <w:szCs w:val="24"/>
        </w:rPr>
        <w:t>This presentation introduces the MYE PAD as a paper based document.</w:t>
      </w:r>
    </w:p>
    <w:p w14:paraId="360B8C28" w14:textId="6C2C6439" w:rsidR="001449C1" w:rsidRDefault="003E7BDD">
      <w:pPr>
        <w:rPr>
          <w:sz w:val="24"/>
          <w:szCs w:val="24"/>
        </w:rPr>
      </w:pPr>
      <w:r>
        <w:rPr>
          <w:sz w:val="24"/>
          <w:szCs w:val="24"/>
        </w:rPr>
        <w:t xml:space="preserve">For University of York students please click on the link to open the </w:t>
      </w:r>
      <w:hyperlink r:id="rId24" w:anchor="/public/kx4r3WrcdtHsfZ8Rz7gyrgmHHr?historyId=lzM37ORz6k&amp;pageId=845d8685-5fc2-42c8-87f1-eb71bd14a59f" w:history="1">
        <w:proofErr w:type="spellStart"/>
        <w:r w:rsidRPr="00C97418">
          <w:rPr>
            <w:rStyle w:val="Hyperlink"/>
            <w:sz w:val="24"/>
            <w:szCs w:val="24"/>
          </w:rPr>
          <w:t>PebblePad</w:t>
        </w:r>
        <w:proofErr w:type="spellEnd"/>
        <w:r w:rsidRPr="00C97418">
          <w:rPr>
            <w:rStyle w:val="Hyperlink"/>
            <w:sz w:val="24"/>
            <w:szCs w:val="24"/>
          </w:rPr>
          <w:t xml:space="preserve"> </w:t>
        </w:r>
        <w:r w:rsidR="00C97418" w:rsidRPr="00C97418">
          <w:rPr>
            <w:rStyle w:val="Hyperlink"/>
            <w:sz w:val="24"/>
            <w:szCs w:val="24"/>
          </w:rPr>
          <w:t>guide</w:t>
        </w:r>
      </w:hyperlink>
      <w:r w:rsidR="00C97418">
        <w:rPr>
          <w:sz w:val="24"/>
          <w:szCs w:val="24"/>
        </w:rPr>
        <w:t>.</w:t>
      </w:r>
    </w:p>
    <w:p w14:paraId="654F4A1D" w14:textId="77777777" w:rsidR="00C97418" w:rsidRDefault="00C97418">
      <w:pPr>
        <w:rPr>
          <w:sz w:val="24"/>
          <w:szCs w:val="24"/>
        </w:rPr>
      </w:pPr>
    </w:p>
    <w:p w14:paraId="7882854B" w14:textId="77777777" w:rsidR="001449C1" w:rsidRDefault="003E7BDD">
      <w:pPr>
        <w:rPr>
          <w:sz w:val="24"/>
          <w:szCs w:val="24"/>
        </w:rPr>
      </w:pPr>
      <w:r>
        <w:rPr>
          <w:sz w:val="24"/>
          <w:szCs w:val="24"/>
        </w:rPr>
        <w:lastRenderedPageBreak/>
        <w:t>Please listen to this podcast and make notes as required. You can pause and rewind the podcast whilst you view. It is 17 minutes long. Click on the link below:</w:t>
      </w:r>
      <w:r>
        <w:t xml:space="preserve"> </w:t>
      </w:r>
    </w:p>
    <w:p w14:paraId="42407400" w14:textId="77777777" w:rsidR="001449C1" w:rsidRDefault="00863F85">
      <w:pPr>
        <w:jc w:val="center"/>
        <w:rPr>
          <w:color w:val="1F3864"/>
          <w:sz w:val="24"/>
          <w:szCs w:val="24"/>
        </w:rPr>
      </w:pPr>
      <w:hyperlink r:id="rId25">
        <w:r w:rsidR="003E7BDD">
          <w:rPr>
            <w:color w:val="1F3864"/>
            <w:sz w:val="36"/>
            <w:szCs w:val="36"/>
            <w:u w:val="single"/>
          </w:rPr>
          <w:t>MYE PAD Podcast</w:t>
        </w:r>
      </w:hyperlink>
      <w:r w:rsidR="003E7BDD">
        <w:rPr>
          <w:color w:val="1F3864"/>
          <w:sz w:val="24"/>
          <w:szCs w:val="24"/>
        </w:rPr>
        <w:t xml:space="preserve">                                  </w:t>
      </w:r>
      <w:r w:rsidR="003E7BDD">
        <w:rPr>
          <w:noProof/>
        </w:rPr>
        <w:drawing>
          <wp:inline distT="0" distB="0" distL="0" distR="0" wp14:anchorId="2D77D401" wp14:editId="690D00C1">
            <wp:extent cx="2621538" cy="1714083"/>
            <wp:effectExtent l="0" t="0" r="0" b="0"/>
            <wp:docPr id="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6"/>
                    <a:srcRect/>
                    <a:stretch>
                      <a:fillRect/>
                    </a:stretch>
                  </pic:blipFill>
                  <pic:spPr>
                    <a:xfrm>
                      <a:off x="0" y="0"/>
                      <a:ext cx="2621538" cy="1714083"/>
                    </a:xfrm>
                    <a:prstGeom prst="rect">
                      <a:avLst/>
                    </a:prstGeom>
                    <a:ln/>
                  </pic:spPr>
                </pic:pic>
              </a:graphicData>
            </a:graphic>
          </wp:inline>
        </w:drawing>
      </w:r>
      <w:r w:rsidR="003E7BDD">
        <w:rPr>
          <w:noProof/>
        </w:rPr>
        <mc:AlternateContent>
          <mc:Choice Requires="wps">
            <w:drawing>
              <wp:anchor distT="0" distB="0" distL="114300" distR="114300" simplePos="0" relativeHeight="251663360" behindDoc="0" locked="0" layoutInCell="1" hidden="0" allowOverlap="1" wp14:anchorId="32E2D683" wp14:editId="434C36BB">
                <wp:simplePos x="0" y="0"/>
                <wp:positionH relativeFrom="column">
                  <wp:posOffset>774700</wp:posOffset>
                </wp:positionH>
                <wp:positionV relativeFrom="paragraph">
                  <wp:posOffset>546100</wp:posOffset>
                </wp:positionV>
                <wp:extent cx="679450" cy="666750"/>
                <wp:effectExtent l="0" t="0" r="0" b="0"/>
                <wp:wrapNone/>
                <wp:docPr id="1" name="Arrow: Down 1"/>
                <wp:cNvGraphicFramePr/>
                <a:graphic xmlns:a="http://schemas.openxmlformats.org/drawingml/2006/main">
                  <a:graphicData uri="http://schemas.microsoft.com/office/word/2010/wordprocessingShape">
                    <wps:wsp>
                      <wps:cNvSpPr/>
                      <wps:spPr>
                        <a:xfrm>
                          <a:off x="5012625" y="3452975"/>
                          <a:ext cx="666750" cy="654050"/>
                        </a:xfrm>
                        <a:prstGeom prst="downArrow">
                          <a:avLst>
                            <a:gd name="adj1" fmla="val 50000"/>
                            <a:gd name="adj2" fmla="val 50000"/>
                          </a:avLst>
                        </a:prstGeom>
                        <a:solidFill>
                          <a:schemeClr val="accent4"/>
                        </a:solidFill>
                        <a:ln w="12700" cap="flat" cmpd="sng">
                          <a:solidFill>
                            <a:srgbClr val="BA8C00"/>
                          </a:solidFill>
                          <a:prstDash val="solid"/>
                          <a:miter lim="800000"/>
                          <a:headEnd type="none" w="sm" len="sm"/>
                          <a:tailEnd type="none" w="sm" len="sm"/>
                        </a:ln>
                      </wps:spPr>
                      <wps:txbx>
                        <w:txbxContent>
                          <w:p w14:paraId="20827DB7" w14:textId="77777777" w:rsidR="001449C1" w:rsidRDefault="001449C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2E2D683" id="Arrow: Down 1" o:spid="_x0000_s1031" type="#_x0000_t67" style="position:absolute;left:0;text-align:left;margin-left:61pt;margin-top:43pt;width:53.5pt;height: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" adj="10800" fillcolor="#8064a2 [3207]" strokecolor="#ba8c00" strokeweight="1pt">
                <v:stroke startarrowwidth="narrow" startarrowlength="short" endarrowwidth="narrow" endarrowlength="short"/>
                <v:textbox inset="2.53958mm,2.53958mm,2.53958mm,2.53958mm">
                  <w:txbxContent>
                    <w:p w14:paraId="20827DB7" w14:textId="77777777" w:rsidR="001449C1" w:rsidRDefault="001449C1">
                      <w:pPr>
                        <w:spacing w:after="0" w:line="240" w:lineRule="auto"/>
                        <w:textDirection w:val="btLr"/>
                      </w:pPr>
                    </w:p>
                  </w:txbxContent>
                </v:textbox>
              </v:shape>
            </w:pict>
          </mc:Fallback>
        </mc:AlternateContent>
      </w:r>
    </w:p>
    <w:p w14:paraId="3DAEF140" w14:textId="77777777" w:rsidR="001449C1" w:rsidRDefault="001449C1">
      <w:pPr>
        <w:rPr>
          <w:sz w:val="24"/>
          <w:szCs w:val="24"/>
        </w:rPr>
      </w:pPr>
    </w:p>
    <w:p w14:paraId="7B6A0880" w14:textId="77777777" w:rsidR="001449C1" w:rsidRDefault="003E7BDD">
      <w:pPr>
        <w:rPr>
          <w:sz w:val="24"/>
          <w:szCs w:val="24"/>
        </w:rPr>
      </w:pPr>
      <w:r>
        <w:rPr>
          <w:sz w:val="24"/>
          <w:szCs w:val="24"/>
        </w:rPr>
        <w:t xml:space="preserve">All sections of the MYE PAD are available at the PAN Midlands website as a downloadable version with a slightly different format. This would show you all the content across the whole programme if you would like to see that. It can be found at this link: </w:t>
      </w:r>
      <w:hyperlink r:id="rId27">
        <w:r>
          <w:rPr>
            <w:color w:val="0563C1"/>
            <w:sz w:val="24"/>
            <w:szCs w:val="24"/>
            <w:u w:val="single"/>
          </w:rPr>
          <w:t>www.myeplg.ac.uk</w:t>
        </w:r>
      </w:hyperlink>
      <w:r>
        <w:rPr>
          <w:sz w:val="24"/>
          <w:szCs w:val="24"/>
        </w:rPr>
        <w:t xml:space="preserve">   </w:t>
      </w:r>
    </w:p>
    <w:p w14:paraId="2DD5180D" w14:textId="77777777" w:rsidR="001449C1" w:rsidRDefault="003E7BDD">
      <w:pPr>
        <w:rPr>
          <w:sz w:val="24"/>
          <w:szCs w:val="24"/>
        </w:rPr>
      </w:pPr>
      <w:r>
        <w:rPr>
          <w:sz w:val="24"/>
          <w:szCs w:val="24"/>
        </w:rPr>
        <w:t>For clarity on who completes which element of the MYE PAD others have found this summary most helpful.</w:t>
      </w:r>
    </w:p>
    <w:p w14:paraId="630886CF" w14:textId="77777777" w:rsidR="001449C1" w:rsidRDefault="003E7BDD">
      <w:pPr>
        <w:jc w:val="center"/>
        <w:rPr>
          <w:sz w:val="24"/>
          <w:szCs w:val="24"/>
        </w:rPr>
      </w:pPr>
      <w:r>
        <w:rPr>
          <w:noProof/>
          <w:sz w:val="24"/>
          <w:szCs w:val="24"/>
        </w:rPr>
        <w:drawing>
          <wp:inline distT="0" distB="0" distL="0" distR="0" wp14:anchorId="5DDC8749" wp14:editId="703EF62D">
            <wp:extent cx="5731510" cy="3223895"/>
            <wp:effectExtent l="28575" t="28575" r="28575" b="28575"/>
            <wp:docPr id="2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8"/>
                    <a:srcRect/>
                    <a:stretch>
                      <a:fillRect/>
                    </a:stretch>
                  </pic:blipFill>
                  <pic:spPr>
                    <a:xfrm>
                      <a:off x="0" y="0"/>
                      <a:ext cx="5731510" cy="3223895"/>
                    </a:xfrm>
                    <a:prstGeom prst="rect">
                      <a:avLst/>
                    </a:prstGeom>
                    <a:ln w="28575">
                      <a:solidFill>
                        <a:srgbClr val="0070C0"/>
                      </a:solidFill>
                      <a:prstDash val="solid"/>
                    </a:ln>
                  </pic:spPr>
                </pic:pic>
              </a:graphicData>
            </a:graphic>
          </wp:inline>
        </w:drawing>
      </w:r>
    </w:p>
    <w:p w14:paraId="5928961A" w14:textId="77777777" w:rsidR="001449C1" w:rsidRDefault="001449C1">
      <w:pPr>
        <w:rPr>
          <w:b/>
          <w:color w:val="0070C0"/>
          <w:sz w:val="32"/>
          <w:szCs w:val="32"/>
        </w:rPr>
      </w:pPr>
    </w:p>
    <w:p w14:paraId="05135AA9" w14:textId="77777777" w:rsidR="001449C1" w:rsidRDefault="003E7BDD">
      <w:pPr>
        <w:rPr>
          <w:b/>
          <w:color w:val="0070C0"/>
          <w:sz w:val="32"/>
          <w:szCs w:val="32"/>
        </w:rPr>
      </w:pPr>
      <w:r>
        <w:rPr>
          <w:b/>
          <w:color w:val="0070C0"/>
          <w:sz w:val="32"/>
          <w:szCs w:val="32"/>
        </w:rPr>
        <w:t xml:space="preserve">Activity 5: </w:t>
      </w:r>
    </w:p>
    <w:p w14:paraId="5289B87F" w14:textId="77777777" w:rsidR="001449C1" w:rsidRDefault="003E7BDD">
      <w:pPr>
        <w:spacing w:after="0"/>
        <w:rPr>
          <w:sz w:val="24"/>
          <w:szCs w:val="24"/>
        </w:rPr>
      </w:pPr>
      <w:r>
        <w:rPr>
          <w:sz w:val="24"/>
          <w:szCs w:val="24"/>
        </w:rPr>
        <w:t xml:space="preserve">In 2018 the NMC also made changes to the standards pre-registration nurses needed to achieve. This is called the Future Nurse curriculum. Each university that delivers </w:t>
      </w:r>
    </w:p>
    <w:p w14:paraId="0877B555" w14:textId="77777777" w:rsidR="001449C1" w:rsidRDefault="003E7BDD">
      <w:pPr>
        <w:rPr>
          <w:sz w:val="24"/>
          <w:szCs w:val="24"/>
        </w:rPr>
      </w:pPr>
      <w:r>
        <w:rPr>
          <w:sz w:val="24"/>
          <w:szCs w:val="24"/>
        </w:rPr>
        <w:lastRenderedPageBreak/>
        <w:t xml:space="preserve">pre-registration nursing programmes have been busy redeveloping their curriculum. Many universities launched the new future Nurse Curriculum in September 2019 and some will start in September 2020. </w:t>
      </w:r>
    </w:p>
    <w:p w14:paraId="73744582" w14:textId="77777777" w:rsidR="001449C1" w:rsidRDefault="003E7BDD">
      <w:pPr>
        <w:rPr>
          <w:sz w:val="24"/>
          <w:szCs w:val="24"/>
        </w:rPr>
      </w:pPr>
      <w:r w:rsidRPr="00BF3B9A">
        <w:rPr>
          <w:sz w:val="24"/>
          <w:szCs w:val="24"/>
        </w:rPr>
        <w:t>At the University of York we commenced our new programme in September 2020 for Nursing. Please follow the link below to view our Nursing course plan:</w:t>
      </w:r>
    </w:p>
    <w:p w14:paraId="747E0A5A" w14:textId="1BF10093" w:rsidR="00C97418" w:rsidRPr="00BF3B9A" w:rsidRDefault="00863F85">
      <w:pPr>
        <w:rPr>
          <w:sz w:val="24"/>
          <w:szCs w:val="24"/>
        </w:rPr>
      </w:pPr>
      <w:hyperlink r:id="rId29" w:history="1">
        <w:r w:rsidR="00C97418" w:rsidRPr="00C97418">
          <w:rPr>
            <w:rStyle w:val="Hyperlink"/>
            <w:sz w:val="24"/>
            <w:szCs w:val="24"/>
          </w:rPr>
          <w:t>Nursing Course Plan 2024</w:t>
        </w:r>
      </w:hyperlink>
    </w:p>
    <w:p w14:paraId="3E61C0FD" w14:textId="77777777" w:rsidR="001449C1" w:rsidRPr="00BF3B9A" w:rsidRDefault="003E7BDD">
      <w:pPr>
        <w:rPr>
          <w:sz w:val="24"/>
          <w:szCs w:val="24"/>
        </w:rPr>
      </w:pPr>
      <w:r w:rsidRPr="00BF3B9A">
        <w:rPr>
          <w:sz w:val="24"/>
          <w:szCs w:val="24"/>
        </w:rPr>
        <w:t xml:space="preserve">The midwifery curriculum is under development. However, midwifery students will be supported in practice under the NMC SSSA (2018). Updates about the Midwifery Programme can be found on our Health Sciences webpages as they occur. </w:t>
      </w:r>
    </w:p>
    <w:p w14:paraId="473570CB" w14:textId="77777777" w:rsidR="001449C1" w:rsidRDefault="001449C1">
      <w:pPr>
        <w:rPr>
          <w:b/>
          <w:color w:val="0070C0"/>
          <w:sz w:val="32"/>
          <w:szCs w:val="32"/>
        </w:rPr>
      </w:pPr>
    </w:p>
    <w:p w14:paraId="6834EF24" w14:textId="77777777" w:rsidR="001449C1" w:rsidRDefault="003E7BDD">
      <w:pPr>
        <w:rPr>
          <w:sz w:val="24"/>
          <w:szCs w:val="24"/>
        </w:rPr>
      </w:pPr>
      <w:r>
        <w:rPr>
          <w:sz w:val="24"/>
          <w:szCs w:val="24"/>
        </w:rPr>
        <w:t>If you want to know more about the specific standards for your learners please see the links below</w:t>
      </w:r>
    </w:p>
    <w:p w14:paraId="51C71849" w14:textId="77777777" w:rsidR="001449C1" w:rsidRDefault="003E7BDD">
      <w:pPr>
        <w:rPr>
          <w:sz w:val="24"/>
          <w:szCs w:val="24"/>
        </w:rPr>
      </w:pPr>
      <w:r>
        <w:rPr>
          <w:sz w:val="24"/>
          <w:szCs w:val="24"/>
        </w:rPr>
        <w:t>New NMC Standards for pre-registration nurses (if you host nursing students)</w:t>
      </w:r>
    </w:p>
    <w:p w14:paraId="5DFB8B0C" w14:textId="77777777" w:rsidR="001449C1" w:rsidRDefault="00863F85">
      <w:pPr>
        <w:rPr>
          <w:sz w:val="24"/>
          <w:szCs w:val="24"/>
        </w:rPr>
      </w:pPr>
      <w:hyperlink r:id="rId30">
        <w:r w:rsidR="003E7BDD">
          <w:rPr>
            <w:color w:val="0563C1"/>
            <w:sz w:val="24"/>
            <w:szCs w:val="24"/>
            <w:u w:val="single"/>
          </w:rPr>
          <w:t>https://www.nmc.org.uk/standards/standards-for-nurses/standards-of-proficiency-for-registered-nurses/</w:t>
        </w:r>
      </w:hyperlink>
      <w:r w:rsidR="003E7BDD">
        <w:rPr>
          <w:sz w:val="24"/>
          <w:szCs w:val="24"/>
        </w:rPr>
        <w:t xml:space="preserve">  </w:t>
      </w:r>
    </w:p>
    <w:p w14:paraId="16124618" w14:textId="77777777" w:rsidR="001449C1" w:rsidRDefault="003E7BDD">
      <w:pPr>
        <w:rPr>
          <w:sz w:val="24"/>
          <w:szCs w:val="24"/>
        </w:rPr>
      </w:pPr>
      <w:r>
        <w:rPr>
          <w:sz w:val="24"/>
          <w:szCs w:val="24"/>
        </w:rPr>
        <w:t>NMC Standards for Nurse Associates (if you host trainee nurse associates)</w:t>
      </w:r>
    </w:p>
    <w:p w14:paraId="5617CE6D" w14:textId="77777777" w:rsidR="001449C1" w:rsidRDefault="00863F85">
      <w:pPr>
        <w:rPr>
          <w:sz w:val="24"/>
          <w:szCs w:val="24"/>
        </w:rPr>
      </w:pPr>
      <w:hyperlink r:id="rId31">
        <w:r w:rsidR="003E7BDD">
          <w:rPr>
            <w:color w:val="0563C1"/>
            <w:sz w:val="24"/>
            <w:szCs w:val="24"/>
            <w:u w:val="single"/>
          </w:rPr>
          <w:t>https://www.nmc.org.uk/standards/standards-for-nursing-associates/</w:t>
        </w:r>
      </w:hyperlink>
      <w:r w:rsidR="003E7BDD">
        <w:rPr>
          <w:sz w:val="24"/>
          <w:szCs w:val="24"/>
        </w:rPr>
        <w:t xml:space="preserve"> </w:t>
      </w:r>
    </w:p>
    <w:p w14:paraId="6A56FEEA" w14:textId="77777777" w:rsidR="001449C1" w:rsidRDefault="001449C1">
      <w:pPr>
        <w:jc w:val="center"/>
        <w:rPr>
          <w:b/>
          <w:color w:val="0070C0"/>
          <w:sz w:val="32"/>
          <w:szCs w:val="32"/>
        </w:rPr>
      </w:pPr>
    </w:p>
    <w:p w14:paraId="267E569D" w14:textId="77777777" w:rsidR="001449C1" w:rsidRDefault="003E7BDD">
      <w:pPr>
        <w:jc w:val="center"/>
        <w:rPr>
          <w:b/>
          <w:color w:val="0070C0"/>
          <w:sz w:val="32"/>
          <w:szCs w:val="32"/>
        </w:rPr>
      </w:pPr>
      <w:r>
        <w:rPr>
          <w:b/>
          <w:color w:val="0070C0"/>
          <w:sz w:val="32"/>
          <w:szCs w:val="32"/>
        </w:rPr>
        <w:t xml:space="preserve">This is the end of the online learning content. </w:t>
      </w:r>
    </w:p>
    <w:p w14:paraId="57CD8553" w14:textId="77777777" w:rsidR="001449C1" w:rsidRDefault="001449C1">
      <w:pPr>
        <w:rPr>
          <w:b/>
          <w:color w:val="0070C0"/>
          <w:sz w:val="32"/>
          <w:szCs w:val="32"/>
        </w:rPr>
      </w:pPr>
    </w:p>
    <w:p w14:paraId="02809527" w14:textId="77777777" w:rsidR="001449C1" w:rsidRDefault="003E7BDD">
      <w:pPr>
        <w:rPr>
          <w:b/>
          <w:color w:val="0070C0"/>
          <w:sz w:val="32"/>
          <w:szCs w:val="32"/>
        </w:rPr>
      </w:pPr>
      <w:r>
        <w:rPr>
          <w:b/>
          <w:color w:val="0070C0"/>
          <w:sz w:val="32"/>
          <w:szCs w:val="32"/>
        </w:rPr>
        <w:t>Activity 6: Work Based Learning</w:t>
      </w:r>
    </w:p>
    <w:p w14:paraId="19E69E09" w14:textId="77777777" w:rsidR="00BF3B9A" w:rsidRPr="00BF3B9A" w:rsidRDefault="003E7BDD" w:rsidP="00BF3B9A">
      <w:pPr>
        <w:shd w:val="clear" w:color="auto" w:fill="FFFFFF"/>
        <w:rPr>
          <w:rFonts w:ascii="Arial" w:eastAsia="Times New Roman" w:hAnsi="Arial" w:cs="Arial"/>
          <w:color w:val="222222"/>
          <w:sz w:val="24"/>
          <w:szCs w:val="24"/>
          <w:highlight w:val="lightGray"/>
        </w:rPr>
      </w:pPr>
      <w:r>
        <w:rPr>
          <w:sz w:val="24"/>
          <w:szCs w:val="24"/>
        </w:rPr>
        <w:t xml:space="preserve">After completing this learning, we now move onto the activities we would like you to complete in your workplace, as evidence of your learning and completion of this preparation for the practice supervisor role. </w:t>
      </w:r>
      <w:r w:rsidRPr="00BF3B9A">
        <w:rPr>
          <w:b/>
          <w:sz w:val="24"/>
          <w:szCs w:val="24"/>
          <w:highlight w:val="lightGray"/>
        </w:rPr>
        <w:t xml:space="preserve">Completion of the quiz will provide a certificate to confirm achievement. </w:t>
      </w:r>
      <w:r w:rsidR="00BF3B9A" w:rsidRPr="00BF3B9A">
        <w:rPr>
          <w:rFonts w:eastAsia="Times New Roman"/>
          <w:b/>
          <w:bCs/>
          <w:color w:val="000000"/>
          <w:sz w:val="24"/>
          <w:szCs w:val="24"/>
          <w:highlight w:val="lightGray"/>
          <w:shd w:val="clear" w:color="auto" w:fill="FFFF00"/>
        </w:rPr>
        <w:t xml:space="preserve">The quiz MUST be completed to show understanding of the new role. Completion of the quiz will provide you with a certificate to confirm your achievement. </w:t>
      </w:r>
    </w:p>
    <w:p w14:paraId="3F4980D6" w14:textId="77777777" w:rsidR="00BF3B9A" w:rsidRPr="00BF3B9A" w:rsidRDefault="00BF3B9A" w:rsidP="00BF3B9A">
      <w:pPr>
        <w:shd w:val="clear" w:color="auto" w:fill="FFFFFF"/>
        <w:spacing w:after="0" w:line="240" w:lineRule="auto"/>
        <w:rPr>
          <w:rFonts w:ascii="Arial" w:eastAsia="Times New Roman" w:hAnsi="Arial" w:cs="Arial"/>
          <w:color w:val="222222"/>
          <w:sz w:val="24"/>
          <w:szCs w:val="24"/>
          <w:highlight w:val="lightGray"/>
        </w:rPr>
      </w:pPr>
    </w:p>
    <w:p w14:paraId="01E059C1" w14:textId="77777777" w:rsidR="001449C1" w:rsidRDefault="005A74A3">
      <w:pPr>
        <w:rPr>
          <w:b/>
          <w:sz w:val="24"/>
          <w:szCs w:val="24"/>
          <w:highlight w:val="yellow"/>
        </w:rPr>
      </w:pPr>
      <w:r>
        <w:rPr>
          <w:rFonts w:eastAsia="Times New Roman"/>
          <w:b/>
          <w:bCs/>
          <w:color w:val="000000"/>
          <w:sz w:val="24"/>
          <w:szCs w:val="24"/>
          <w:highlight w:val="lightGray"/>
          <w:shd w:val="clear" w:color="auto" w:fill="FFFF00"/>
        </w:rPr>
        <w:t xml:space="preserve">The below activity is a requirement of some Trusts/ Organisations, please check with your Practice Education Teams if you are unsure. </w:t>
      </w:r>
      <w:r w:rsidR="00E71E83">
        <w:rPr>
          <w:rFonts w:eastAsia="Times New Roman"/>
          <w:b/>
          <w:bCs/>
          <w:color w:val="000000"/>
          <w:sz w:val="24"/>
          <w:szCs w:val="24"/>
          <w:highlight w:val="lightGray"/>
          <w:shd w:val="clear" w:color="auto" w:fill="FFFF00"/>
        </w:rPr>
        <w:t xml:space="preserve">All Practice Supervisors will be required to complete this activity before becoming </w:t>
      </w:r>
      <w:r w:rsidR="003277D4">
        <w:rPr>
          <w:rFonts w:eastAsia="Times New Roman"/>
          <w:b/>
          <w:bCs/>
          <w:color w:val="000000"/>
          <w:sz w:val="24"/>
          <w:szCs w:val="24"/>
          <w:highlight w:val="lightGray"/>
          <w:shd w:val="clear" w:color="auto" w:fill="FFFF00"/>
        </w:rPr>
        <w:t>a Practice Assessor</w:t>
      </w:r>
      <w:r w:rsidR="00E71E83">
        <w:rPr>
          <w:rFonts w:eastAsia="Times New Roman"/>
          <w:b/>
          <w:bCs/>
          <w:color w:val="000000"/>
          <w:sz w:val="24"/>
          <w:szCs w:val="24"/>
          <w:highlight w:val="lightGray"/>
          <w:shd w:val="clear" w:color="auto" w:fill="FFFF00"/>
        </w:rPr>
        <w:t xml:space="preserve">. The following learning activity will assist your learning and understanding of the Practice Supervisor role. </w:t>
      </w:r>
    </w:p>
    <w:p w14:paraId="16DFE395" w14:textId="77777777" w:rsidR="001449C1" w:rsidRDefault="003E7BDD">
      <w:pPr>
        <w:rPr>
          <w:sz w:val="24"/>
          <w:szCs w:val="24"/>
        </w:rPr>
      </w:pPr>
      <w:r>
        <w:rPr>
          <w:sz w:val="24"/>
          <w:szCs w:val="24"/>
        </w:rPr>
        <w:t xml:space="preserve">As someone who is new to supervising students we would like you to complete an Episode of Care whilst teaching a learner. This is the same format final year students will complete in their programme and will give you an insight into what they need to achieve in their assessment too. </w:t>
      </w:r>
      <w:r>
        <w:rPr>
          <w:sz w:val="24"/>
          <w:szCs w:val="24"/>
        </w:rPr>
        <w:lastRenderedPageBreak/>
        <w:t xml:space="preserve">The learner you supervise doesn’t have to be a student, but can be any learner in your team. Anyone who needs to learn something that you know and can help them with. </w:t>
      </w:r>
    </w:p>
    <w:p w14:paraId="262A93E3" w14:textId="77777777" w:rsidR="001449C1" w:rsidRDefault="003E7BDD">
      <w:pPr>
        <w:rPr>
          <w:sz w:val="24"/>
          <w:szCs w:val="24"/>
        </w:rPr>
      </w:pPr>
      <w:r>
        <w:rPr>
          <w:sz w:val="24"/>
          <w:szCs w:val="24"/>
        </w:rPr>
        <w:t xml:space="preserve">The teaching only needs to be 10 minutes approximately. Whilst at work we would like you to complete the Episode of Care document below and have it assessed by a colleague in practice who has experience of assessment – this may be a mentor / practice assessor or educator. </w:t>
      </w:r>
    </w:p>
    <w:p w14:paraId="4A784441" w14:textId="77777777" w:rsidR="001449C1" w:rsidRDefault="003E7BDD">
      <w:pPr>
        <w:rPr>
          <w:sz w:val="24"/>
          <w:szCs w:val="24"/>
        </w:rPr>
      </w:pPr>
      <w:r>
        <w:rPr>
          <w:sz w:val="24"/>
          <w:szCs w:val="24"/>
        </w:rPr>
        <w:t>Using the framework of the episode of care on the following pages:</w:t>
      </w:r>
    </w:p>
    <w:p w14:paraId="02DF54D3" w14:textId="77777777" w:rsidR="001449C1" w:rsidRDefault="003E7BDD">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Consider how you will facilitate learning in practice as a novice practice supervisor.</w:t>
      </w:r>
    </w:p>
    <w:p w14:paraId="4CC5C2A5" w14:textId="77777777" w:rsidR="001449C1" w:rsidRDefault="003E7BDD">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Seek out an opportunity in practice to supervise and teach a junior learner/colleague in practice.</w:t>
      </w:r>
    </w:p>
    <w:p w14:paraId="59C92349" w14:textId="77777777" w:rsidR="001449C1" w:rsidRDefault="003E7BDD">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 xml:space="preserve">Think about your environment / workplace and the learning opportunities there are. </w:t>
      </w:r>
    </w:p>
    <w:p w14:paraId="145B9538" w14:textId="77777777" w:rsidR="001449C1" w:rsidRDefault="003E7BDD">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Plan what you are going to deliver.</w:t>
      </w:r>
    </w:p>
    <w:p w14:paraId="187835D3" w14:textId="77777777" w:rsidR="001449C1" w:rsidRDefault="003E7BDD">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Consider the skills and resources needed to teach any clinical skills.</w:t>
      </w:r>
    </w:p>
    <w:p w14:paraId="56B5A722" w14:textId="77777777" w:rsidR="001449C1" w:rsidRDefault="003E7BDD">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Practice giving feedback to the learner afterwards.</w:t>
      </w:r>
    </w:p>
    <w:p w14:paraId="11D9A822" w14:textId="77777777" w:rsidR="001449C1" w:rsidRDefault="003E7BDD">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 xml:space="preserve">Reflect on the experience, what went well? What would you do differently? </w:t>
      </w:r>
    </w:p>
    <w:p w14:paraId="6613DF97" w14:textId="77777777" w:rsidR="001449C1" w:rsidRDefault="003E7BDD">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Provide a written reflection on this experience, using the episode of care format.</w:t>
      </w:r>
    </w:p>
    <w:p w14:paraId="23758963" w14:textId="77777777" w:rsidR="001449C1" w:rsidRDefault="003E7BDD">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Have this assessed by a practice assessor, through their observation of your teaching and discussion, or by discussion only with them, if they were unable to observe you.</w:t>
      </w:r>
    </w:p>
    <w:p w14:paraId="6F245329" w14:textId="77777777" w:rsidR="001449C1" w:rsidRDefault="003E7BDD">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Return the assessor page only to your register holder (see detail below)</w:t>
      </w:r>
    </w:p>
    <w:p w14:paraId="5F972E93" w14:textId="77777777" w:rsidR="001449C1" w:rsidRDefault="003E7BDD">
      <w:pPr>
        <w:numPr>
          <w:ilvl w:val="0"/>
          <w:numId w:val="5"/>
        </w:numPr>
        <w:pBdr>
          <w:top w:val="nil"/>
          <w:left w:val="nil"/>
          <w:bottom w:val="nil"/>
          <w:right w:val="nil"/>
          <w:between w:val="nil"/>
        </w:pBdr>
        <w:spacing w:after="0" w:line="360" w:lineRule="auto"/>
        <w:rPr>
          <w:color w:val="000000"/>
          <w:sz w:val="24"/>
          <w:szCs w:val="24"/>
        </w:rPr>
      </w:pPr>
      <w:r>
        <w:rPr>
          <w:color w:val="000000"/>
          <w:sz w:val="24"/>
          <w:szCs w:val="24"/>
        </w:rPr>
        <w:t>Complete the certificate and reflective account too and return to your register holder. (Don’t forget to use this for your NMC revalidation too if relevant)</w:t>
      </w:r>
    </w:p>
    <w:p w14:paraId="45E29FC8" w14:textId="77777777" w:rsidR="001449C1" w:rsidRDefault="001449C1">
      <w:pPr>
        <w:pBdr>
          <w:top w:val="nil"/>
          <w:left w:val="nil"/>
          <w:bottom w:val="nil"/>
          <w:right w:val="nil"/>
          <w:between w:val="nil"/>
        </w:pBdr>
        <w:spacing w:line="360" w:lineRule="auto"/>
        <w:ind w:left="720"/>
        <w:rPr>
          <w:color w:val="000000"/>
          <w:sz w:val="24"/>
          <w:szCs w:val="24"/>
        </w:rPr>
      </w:pPr>
    </w:p>
    <w:p w14:paraId="2218A874" w14:textId="77777777" w:rsidR="001449C1" w:rsidRDefault="003E7BDD">
      <w:pPr>
        <w:rPr>
          <w:b/>
          <w:color w:val="0070C0"/>
          <w:sz w:val="32"/>
          <w:szCs w:val="32"/>
        </w:rPr>
      </w:pPr>
      <w:r>
        <w:rPr>
          <w:b/>
          <w:color w:val="0070C0"/>
          <w:sz w:val="32"/>
          <w:szCs w:val="32"/>
        </w:rPr>
        <w:t>Summary and further learning:</w:t>
      </w:r>
    </w:p>
    <w:p w14:paraId="27033A17" w14:textId="77777777" w:rsidR="001449C1" w:rsidRDefault="003E7BDD">
      <w:pPr>
        <w:rPr>
          <w:sz w:val="24"/>
          <w:szCs w:val="24"/>
        </w:rPr>
      </w:pPr>
      <w:r>
        <w:rPr>
          <w:sz w:val="24"/>
          <w:szCs w:val="24"/>
        </w:rPr>
        <w:t xml:space="preserve">We hope you have enjoyed this learning package. </w:t>
      </w:r>
    </w:p>
    <w:p w14:paraId="41D856ED" w14:textId="77777777" w:rsidR="001449C1" w:rsidRDefault="003E7BDD">
      <w:pPr>
        <w:rPr>
          <w:b/>
          <w:sz w:val="24"/>
          <w:szCs w:val="24"/>
        </w:rPr>
      </w:pPr>
      <w:r w:rsidRPr="00BF3B9A">
        <w:rPr>
          <w:b/>
          <w:sz w:val="24"/>
          <w:szCs w:val="24"/>
          <w:highlight w:val="lightGray"/>
        </w:rPr>
        <w:t xml:space="preserve">Please complete the quiz to assess your knowledge as evidence you have completed this workbook resource. For Private, Independent and Voluntary Organisations please send confirmation of your achievement to </w:t>
      </w:r>
      <w:hyperlink r:id="rId32">
        <w:r w:rsidRPr="00BF3B9A">
          <w:rPr>
            <w:b/>
            <w:color w:val="1155CC"/>
            <w:sz w:val="24"/>
            <w:szCs w:val="24"/>
            <w:highlight w:val="lightGray"/>
            <w:u w:val="single"/>
          </w:rPr>
          <w:t>dohs-pll@york.ac.u</w:t>
        </w:r>
      </w:hyperlink>
      <w:hyperlink r:id="rId33">
        <w:r w:rsidRPr="00BF3B9A">
          <w:rPr>
            <w:b/>
            <w:color w:val="1155CC"/>
            <w:sz w:val="24"/>
            <w:szCs w:val="24"/>
            <w:highlight w:val="lightGray"/>
            <w:u w:val="single"/>
          </w:rPr>
          <w:t>k</w:t>
        </w:r>
      </w:hyperlink>
      <w:r w:rsidRPr="00BF3B9A">
        <w:rPr>
          <w:b/>
          <w:sz w:val="24"/>
          <w:szCs w:val="24"/>
          <w:highlight w:val="lightGray"/>
        </w:rPr>
        <w:t>.</w:t>
      </w:r>
      <w:r>
        <w:rPr>
          <w:b/>
          <w:sz w:val="24"/>
          <w:szCs w:val="24"/>
        </w:rPr>
        <w:t xml:space="preserve"> </w:t>
      </w:r>
    </w:p>
    <w:p w14:paraId="238BA262" w14:textId="458E204E" w:rsidR="005A74A3" w:rsidRDefault="005A74A3">
      <w:pPr>
        <w:rPr>
          <w:b/>
          <w:sz w:val="24"/>
          <w:szCs w:val="24"/>
        </w:rPr>
      </w:pPr>
      <w:r w:rsidRPr="005A74A3">
        <w:rPr>
          <w:b/>
          <w:sz w:val="24"/>
          <w:szCs w:val="24"/>
          <w:highlight w:val="lightGray"/>
        </w:rPr>
        <w:t>NHS employees are required to send their certificate and Episode of Care activity to the Trust Practice Education Teams. The completion of both elements will be mandatory for some areas.</w:t>
      </w:r>
      <w:r>
        <w:rPr>
          <w:b/>
          <w:sz w:val="24"/>
          <w:szCs w:val="24"/>
        </w:rPr>
        <w:t xml:space="preserve"> </w:t>
      </w:r>
      <w:r w:rsidRPr="00BF3B9A">
        <w:rPr>
          <w:b/>
          <w:sz w:val="24"/>
          <w:szCs w:val="24"/>
          <w:highlight w:val="lightGray"/>
        </w:rPr>
        <w:t>You will need to send your certificate</w:t>
      </w:r>
      <w:r>
        <w:rPr>
          <w:b/>
          <w:sz w:val="24"/>
          <w:szCs w:val="24"/>
          <w:highlight w:val="lightGray"/>
        </w:rPr>
        <w:t xml:space="preserve"> and Episode of Care</w:t>
      </w:r>
      <w:r w:rsidRPr="00BF3B9A">
        <w:rPr>
          <w:b/>
          <w:sz w:val="24"/>
          <w:szCs w:val="24"/>
          <w:highlight w:val="lightGray"/>
        </w:rPr>
        <w:t xml:space="preserve"> to your employers Practice Education Team to register your qualification.</w:t>
      </w:r>
    </w:p>
    <w:p w14:paraId="787A3807" w14:textId="77777777" w:rsidR="00AD6B14" w:rsidRDefault="00AD6B14">
      <w:pPr>
        <w:rPr>
          <w:b/>
          <w:sz w:val="24"/>
          <w:szCs w:val="24"/>
        </w:rPr>
      </w:pPr>
    </w:p>
    <w:p w14:paraId="6449BEE8" w14:textId="775639E9" w:rsidR="001449C1" w:rsidRPr="00571C3F" w:rsidRDefault="00571C3F">
      <w:pPr>
        <w:rPr>
          <w:b/>
          <w:sz w:val="24"/>
          <w:szCs w:val="24"/>
        </w:rPr>
      </w:pPr>
      <w:r>
        <w:rPr>
          <w:b/>
          <w:sz w:val="32"/>
          <w:szCs w:val="24"/>
        </w:rPr>
        <w:fldChar w:fldCharType="begin"/>
      </w:r>
      <w:r w:rsidR="00F36E8A">
        <w:rPr>
          <w:b/>
          <w:sz w:val="32"/>
          <w:szCs w:val="24"/>
        </w:rPr>
        <w:instrText>HYPERLINK "https://forms.gle/KAPvRazg8iXwTnfj8"</w:instrText>
      </w:r>
      <w:r w:rsidR="00F36E8A">
        <w:rPr>
          <w:b/>
          <w:sz w:val="32"/>
          <w:szCs w:val="24"/>
        </w:rPr>
      </w:r>
      <w:r>
        <w:rPr>
          <w:b/>
          <w:sz w:val="32"/>
          <w:szCs w:val="24"/>
        </w:rPr>
        <w:fldChar w:fldCharType="separate"/>
      </w:r>
      <w:r w:rsidRPr="00571C3F">
        <w:rPr>
          <w:rStyle w:val="Hyperlink"/>
          <w:b/>
          <w:sz w:val="32"/>
          <w:szCs w:val="24"/>
        </w:rPr>
        <w:t>TAKE TH</w:t>
      </w:r>
      <w:r w:rsidRPr="00571C3F">
        <w:rPr>
          <w:rStyle w:val="Hyperlink"/>
          <w:b/>
          <w:sz w:val="32"/>
          <w:szCs w:val="24"/>
        </w:rPr>
        <w:t>E</w:t>
      </w:r>
      <w:r w:rsidRPr="00571C3F">
        <w:rPr>
          <w:rStyle w:val="Hyperlink"/>
          <w:b/>
          <w:sz w:val="32"/>
          <w:szCs w:val="24"/>
        </w:rPr>
        <w:t xml:space="preserve"> QUIZ</w:t>
      </w:r>
      <w:r>
        <w:rPr>
          <w:b/>
          <w:sz w:val="32"/>
          <w:szCs w:val="24"/>
        </w:rPr>
        <w:fldChar w:fldCharType="end"/>
      </w:r>
      <w:r w:rsidR="00442EAF">
        <w:rPr>
          <w:b/>
          <w:sz w:val="24"/>
          <w:szCs w:val="24"/>
        </w:rPr>
        <w:t xml:space="preserve">: </w:t>
      </w:r>
      <w:hyperlink r:id="rId34" w:history="1">
        <w:r w:rsidR="00442EAF" w:rsidRPr="00DB4609">
          <w:rPr>
            <w:rStyle w:val="Hyperlink"/>
            <w:b/>
            <w:sz w:val="24"/>
            <w:szCs w:val="24"/>
          </w:rPr>
          <w:t>https://forms.gle/KAPvRazg8iXwTnfj8</w:t>
        </w:r>
      </w:hyperlink>
      <w:r w:rsidR="00442EAF">
        <w:rPr>
          <w:b/>
          <w:sz w:val="24"/>
          <w:szCs w:val="24"/>
        </w:rPr>
        <w:t xml:space="preserve"> </w:t>
      </w:r>
      <w:r w:rsidR="00442EAF">
        <w:rPr>
          <w:b/>
          <w:sz w:val="24"/>
          <w:szCs w:val="24"/>
        </w:rPr>
        <w:br/>
        <w:t>(copy and paste the link into a web browser to access</w:t>
      </w:r>
      <w:bookmarkStart w:id="0" w:name="_GoBack"/>
      <w:bookmarkEnd w:id="0"/>
      <w:r w:rsidR="00442EAF">
        <w:rPr>
          <w:b/>
          <w:sz w:val="24"/>
          <w:szCs w:val="24"/>
        </w:rPr>
        <w:t xml:space="preserve">) </w:t>
      </w:r>
      <w:r w:rsidR="003E7BDD" w:rsidRPr="00571C3F">
        <w:rPr>
          <w:b/>
        </w:rPr>
        <w:br w:type="page"/>
      </w:r>
    </w:p>
    <w:p w14:paraId="7C2DB8B9" w14:textId="77777777" w:rsidR="001449C1" w:rsidRDefault="001449C1">
      <w:pPr>
        <w:pBdr>
          <w:top w:val="nil"/>
          <w:left w:val="nil"/>
          <w:bottom w:val="nil"/>
          <w:right w:val="nil"/>
          <w:between w:val="nil"/>
        </w:pBdr>
        <w:spacing w:line="360" w:lineRule="auto"/>
        <w:ind w:left="720"/>
        <w:rPr>
          <w:color w:val="000000"/>
          <w:sz w:val="24"/>
          <w:szCs w:val="24"/>
        </w:rPr>
        <w:sectPr w:rsidR="001449C1">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pgNumType w:start="1"/>
          <w:cols w:space="720" w:equalWidth="0">
            <w:col w:w="9360"/>
          </w:cols>
        </w:sectPr>
      </w:pPr>
    </w:p>
    <w:p w14:paraId="01148760" w14:textId="77777777" w:rsidR="001449C1" w:rsidRDefault="003E7BDD">
      <w:pPr>
        <w:jc w:val="center"/>
        <w:rPr>
          <w:b/>
          <w:sz w:val="32"/>
          <w:szCs w:val="32"/>
        </w:rPr>
      </w:pPr>
      <w:r>
        <w:rPr>
          <w:noProof/>
        </w:rPr>
        <w:lastRenderedPageBreak/>
        <mc:AlternateContent>
          <mc:Choice Requires="wps">
            <w:drawing>
              <wp:anchor distT="45720" distB="45720" distL="114300" distR="114300" simplePos="0" relativeHeight="251664384" behindDoc="0" locked="0" layoutInCell="1" hidden="0" allowOverlap="1" wp14:anchorId="3A770373" wp14:editId="7C3E1A2F">
                <wp:simplePos x="0" y="0"/>
                <wp:positionH relativeFrom="column">
                  <wp:posOffset>140335</wp:posOffset>
                </wp:positionH>
                <wp:positionV relativeFrom="paragraph">
                  <wp:posOffset>0</wp:posOffset>
                </wp:positionV>
                <wp:extent cx="6000750" cy="77152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6000750" cy="771525"/>
                        </a:xfrm>
                        <a:prstGeom prst="rect">
                          <a:avLst/>
                        </a:prstGeom>
                        <a:solidFill>
                          <a:srgbClr val="FFFFFF"/>
                        </a:solidFill>
                        <a:ln w="38100" cap="flat" cmpd="sng">
                          <a:solidFill>
                            <a:srgbClr val="833C0B"/>
                          </a:solidFill>
                          <a:prstDash val="solid"/>
                          <a:miter lim="800000"/>
                          <a:headEnd type="none" w="sm" len="sm"/>
                          <a:tailEnd type="none" w="sm" len="sm"/>
                        </a:ln>
                      </wps:spPr>
                      <wps:txbx>
                        <w:txbxContent>
                          <w:p w14:paraId="0DB169F4" w14:textId="77777777" w:rsidR="001449C1" w:rsidRDefault="003E7BDD">
                            <w:pPr>
                              <w:spacing w:line="258" w:lineRule="auto"/>
                              <w:jc w:val="center"/>
                              <w:textDirection w:val="btLr"/>
                            </w:pPr>
                            <w:r>
                              <w:rPr>
                                <w:b/>
                                <w:color w:val="000000"/>
                                <w:sz w:val="32"/>
                              </w:rPr>
                              <w:t>Preparation for the practice supervisor role.</w:t>
                            </w:r>
                          </w:p>
                          <w:p w14:paraId="6A3A788D" w14:textId="77777777" w:rsidR="001449C1" w:rsidRDefault="003E7BDD">
                            <w:pPr>
                              <w:spacing w:line="258" w:lineRule="auto"/>
                              <w:jc w:val="center"/>
                              <w:textDirection w:val="btLr"/>
                            </w:pPr>
                            <w:r>
                              <w:rPr>
                                <w:rFonts w:ascii="Arial" w:eastAsia="Arial" w:hAnsi="Arial" w:cs="Arial"/>
                                <w:b/>
                                <w:color w:val="000000"/>
                                <w:sz w:val="24"/>
                              </w:rPr>
                              <w:t xml:space="preserve">Part 3 Episode of Care 1  </w:t>
                            </w:r>
                          </w:p>
                          <w:p w14:paraId="602F9AED" w14:textId="77777777" w:rsidR="001449C1" w:rsidRDefault="001449C1">
                            <w:pPr>
                              <w:spacing w:line="258" w:lineRule="auto"/>
                              <w:jc w:val="center"/>
                              <w:textDirection w:val="btLr"/>
                            </w:pPr>
                          </w:p>
                          <w:p w14:paraId="1D5770E8" w14:textId="77777777" w:rsidR="001449C1" w:rsidRDefault="001449C1">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3A770373" id="Rectangle 4" o:spid="_x0000_s1032" style="position:absolute;left:0;text-align:left;margin-left:11.05pt;margin-top:0;width:472.5pt;height:60.7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" strokecolor="#833c0b" strokeweight="3pt">
                <v:stroke startarrowwidth="narrow" startarrowlength="short" endarrowwidth="narrow" endarrowlength="short"/>
                <v:textbox inset="2.53958mm,1.2694mm,2.53958mm,1.2694mm">
                  <w:txbxContent>
                    <w:p w14:paraId="0DB169F4" w14:textId="77777777" w:rsidR="001449C1" w:rsidRDefault="003E7BDD">
                      <w:pPr>
                        <w:spacing w:line="258" w:lineRule="auto"/>
                        <w:jc w:val="center"/>
                        <w:textDirection w:val="btLr"/>
                      </w:pPr>
                      <w:r>
                        <w:rPr>
                          <w:b/>
                          <w:color w:val="000000"/>
                          <w:sz w:val="32"/>
                        </w:rPr>
                        <w:t>Preparation for the practice supervisor role.</w:t>
                      </w:r>
                    </w:p>
                    <w:p w14:paraId="6A3A788D" w14:textId="77777777" w:rsidR="001449C1" w:rsidRDefault="003E7BDD">
                      <w:pPr>
                        <w:spacing w:line="258" w:lineRule="auto"/>
                        <w:jc w:val="center"/>
                        <w:textDirection w:val="btLr"/>
                      </w:pPr>
                      <w:r>
                        <w:rPr>
                          <w:rFonts w:ascii="Arial" w:eastAsia="Arial" w:hAnsi="Arial" w:cs="Arial"/>
                          <w:b/>
                          <w:color w:val="000000"/>
                          <w:sz w:val="24"/>
                        </w:rPr>
                        <w:t xml:space="preserve">Part 3 Episode of Care 1  </w:t>
                      </w:r>
                    </w:p>
                    <w:p w14:paraId="602F9AED" w14:textId="77777777" w:rsidR="001449C1" w:rsidRDefault="001449C1">
                      <w:pPr>
                        <w:spacing w:line="258" w:lineRule="auto"/>
                        <w:jc w:val="center"/>
                        <w:textDirection w:val="btLr"/>
                      </w:pPr>
                    </w:p>
                    <w:p w14:paraId="1D5770E8" w14:textId="77777777" w:rsidR="001449C1" w:rsidRDefault="001449C1">
                      <w:pPr>
                        <w:spacing w:line="258" w:lineRule="auto"/>
                        <w:jc w:val="center"/>
                        <w:textDirection w:val="btLr"/>
                      </w:pPr>
                    </w:p>
                  </w:txbxContent>
                </v:textbox>
                <w10:wrap type="square"/>
              </v:rect>
            </w:pict>
          </mc:Fallback>
        </mc:AlternateContent>
      </w:r>
    </w:p>
    <w:p w14:paraId="2FD3AFD7" w14:textId="77777777" w:rsidR="001449C1" w:rsidRDefault="001449C1">
      <w:pPr>
        <w:jc w:val="center"/>
        <w:rPr>
          <w:rFonts w:ascii="Arial" w:eastAsia="Arial" w:hAnsi="Arial" w:cs="Arial"/>
          <w:sz w:val="24"/>
          <w:szCs w:val="24"/>
        </w:rPr>
      </w:pPr>
    </w:p>
    <w:p w14:paraId="670D94DF" w14:textId="77777777" w:rsidR="001449C1" w:rsidRDefault="003E7BDD">
      <w:pPr>
        <w:jc w:val="center"/>
        <w:rPr>
          <w:rFonts w:ascii="Arial" w:eastAsia="Arial" w:hAnsi="Arial" w:cs="Arial"/>
          <w:b/>
          <w:sz w:val="24"/>
          <w:szCs w:val="24"/>
        </w:rPr>
      </w:pPr>
      <w:r>
        <w:rPr>
          <w:rFonts w:ascii="Arial" w:eastAsia="Arial" w:hAnsi="Arial" w:cs="Arial"/>
          <w:sz w:val="24"/>
          <w:szCs w:val="24"/>
        </w:rPr>
        <w:t>(Taken from the Practice Assessment Document Part 3 (MYE PAD)</w:t>
      </w:r>
    </w:p>
    <w:p w14:paraId="0F151554" w14:textId="77777777" w:rsidR="001449C1" w:rsidRDefault="003E7BDD">
      <w:pPr>
        <w:jc w:val="center"/>
        <w:rPr>
          <w:rFonts w:ascii="Arial" w:eastAsia="Arial" w:hAnsi="Arial" w:cs="Arial"/>
          <w:color w:val="FF0000"/>
        </w:rPr>
      </w:pPr>
      <w:r>
        <w:rPr>
          <w:rFonts w:ascii="Arial" w:eastAsia="Arial" w:hAnsi="Arial" w:cs="Arial"/>
          <w:color w:val="FF0000"/>
        </w:rPr>
        <w:t>This assessment should be undertaken and assessed by a Practice Assessor / Mentor/ Educator when completed.</w:t>
      </w:r>
    </w:p>
    <w:p w14:paraId="36DFFF4C" w14:textId="77777777" w:rsidR="001449C1" w:rsidRDefault="001449C1">
      <w:pPr>
        <w:spacing w:after="0" w:line="252" w:lineRule="auto"/>
        <w:ind w:left="2772" w:right="2772"/>
        <w:jc w:val="center"/>
        <w:rPr>
          <w:rFonts w:ascii="Arial" w:eastAsia="Arial" w:hAnsi="Arial" w:cs="Arial"/>
          <w:b/>
        </w:rPr>
      </w:pPr>
    </w:p>
    <w:p w14:paraId="4A51E0E6" w14:textId="77777777" w:rsidR="001449C1" w:rsidRDefault="003E7BDD">
      <w:pPr>
        <w:spacing w:after="0" w:line="252" w:lineRule="auto"/>
        <w:ind w:left="2772" w:right="2772"/>
        <w:jc w:val="center"/>
        <w:rPr>
          <w:rFonts w:ascii="Arial" w:eastAsia="Arial" w:hAnsi="Arial" w:cs="Arial"/>
          <w:b/>
        </w:rPr>
      </w:pPr>
      <w:r>
        <w:rPr>
          <w:rFonts w:ascii="Arial" w:eastAsia="Arial" w:hAnsi="Arial" w:cs="Arial"/>
          <w:b/>
        </w:rPr>
        <w:t>Guidelines</w:t>
      </w:r>
    </w:p>
    <w:p w14:paraId="422DACAC" w14:textId="77777777" w:rsidR="001449C1" w:rsidRDefault="003E7BDD">
      <w:pPr>
        <w:spacing w:after="0" w:line="240" w:lineRule="auto"/>
        <w:ind w:left="39" w:right="18"/>
        <w:rPr>
          <w:rFonts w:ascii="Arial" w:eastAsia="Arial" w:hAnsi="Arial" w:cs="Arial"/>
          <w:b/>
          <w:sz w:val="20"/>
          <w:szCs w:val="20"/>
        </w:rPr>
      </w:pPr>
      <w:r>
        <w:rPr>
          <w:rFonts w:ascii="Arial" w:eastAsia="Arial" w:hAnsi="Arial" w:cs="Arial"/>
          <w:b/>
          <w:sz w:val="20"/>
          <w:szCs w:val="20"/>
        </w:rPr>
        <w:t xml:space="preserve">The participant will be given the opportunity to supervise and teach a junior learner/colleague in practice and provide a written reflection on this experience. This needs to be based on the delivery of direct person-centred care. Professionalism underpins all aspects of the participant’s performance. </w:t>
      </w:r>
    </w:p>
    <w:p w14:paraId="6D462982" w14:textId="77777777" w:rsidR="001449C1" w:rsidRDefault="001449C1">
      <w:pPr>
        <w:spacing w:before="7" w:after="0" w:line="240" w:lineRule="auto"/>
        <w:rPr>
          <w:rFonts w:ascii="Arial" w:eastAsia="Arial" w:hAnsi="Arial" w:cs="Arial"/>
          <w:b/>
          <w:sz w:val="19"/>
          <w:szCs w:val="19"/>
        </w:rPr>
      </w:pPr>
    </w:p>
    <w:p w14:paraId="37B35710" w14:textId="77777777" w:rsidR="001449C1" w:rsidRDefault="003E7BDD">
      <w:pPr>
        <w:spacing w:after="0" w:line="240" w:lineRule="auto"/>
        <w:ind w:left="279" w:right="18"/>
        <w:rPr>
          <w:rFonts w:ascii="Arial" w:eastAsia="Arial" w:hAnsi="Arial" w:cs="Arial"/>
          <w:b/>
          <w:sz w:val="20"/>
          <w:szCs w:val="20"/>
        </w:rPr>
      </w:pPr>
      <w:r>
        <w:rPr>
          <w:rFonts w:ascii="Arial" w:eastAsia="Arial" w:hAnsi="Arial" w:cs="Arial"/>
          <w:sz w:val="20"/>
          <w:szCs w:val="20"/>
        </w:rPr>
        <w:t xml:space="preserve">The aim of this assessment is to demonstrate the participants achievement against the following five platforms within the </w:t>
      </w:r>
      <w:r>
        <w:rPr>
          <w:rFonts w:ascii="Arial" w:eastAsia="Arial" w:hAnsi="Arial" w:cs="Arial"/>
          <w:i/>
          <w:sz w:val="20"/>
          <w:szCs w:val="20"/>
        </w:rPr>
        <w:t xml:space="preserve">Future Nurse: Standards of </w:t>
      </w:r>
      <w:proofErr w:type="gramStart"/>
      <w:r>
        <w:rPr>
          <w:rFonts w:ascii="Arial" w:eastAsia="Arial" w:hAnsi="Arial" w:cs="Arial"/>
          <w:i/>
          <w:sz w:val="20"/>
          <w:szCs w:val="20"/>
        </w:rPr>
        <w:t xml:space="preserve">proficiency  </w:t>
      </w:r>
      <w:r>
        <w:rPr>
          <w:rFonts w:ascii="Arial" w:eastAsia="Arial" w:hAnsi="Arial" w:cs="Arial"/>
          <w:sz w:val="20"/>
          <w:szCs w:val="20"/>
        </w:rPr>
        <w:t>(</w:t>
      </w:r>
      <w:proofErr w:type="gramEnd"/>
      <w:r>
        <w:rPr>
          <w:rFonts w:ascii="Arial" w:eastAsia="Arial" w:hAnsi="Arial" w:cs="Arial"/>
          <w:sz w:val="20"/>
          <w:szCs w:val="20"/>
        </w:rPr>
        <w:t xml:space="preserve">NMC 2018) </w:t>
      </w:r>
      <w:r>
        <w:rPr>
          <w:rFonts w:ascii="Arial" w:eastAsia="Arial" w:hAnsi="Arial" w:cs="Arial"/>
          <w:b/>
          <w:sz w:val="20"/>
          <w:szCs w:val="20"/>
        </w:rPr>
        <w:t>in the context of their field(s) of practice:</w:t>
      </w:r>
    </w:p>
    <w:p w14:paraId="761FDDF2" w14:textId="77777777" w:rsidR="001449C1" w:rsidRDefault="001449C1">
      <w:pPr>
        <w:spacing w:after="0" w:line="240" w:lineRule="auto"/>
        <w:ind w:left="279" w:right="18"/>
        <w:rPr>
          <w:rFonts w:ascii="Arial" w:eastAsia="Arial" w:hAnsi="Arial" w:cs="Arial"/>
          <w:b/>
          <w:sz w:val="20"/>
          <w:szCs w:val="20"/>
        </w:rPr>
      </w:pPr>
    </w:p>
    <w:p w14:paraId="3F9284A6" w14:textId="77777777" w:rsidR="001449C1" w:rsidRDefault="003E7BDD">
      <w:pPr>
        <w:numPr>
          <w:ilvl w:val="0"/>
          <w:numId w:val="2"/>
        </w:numPr>
        <w:tabs>
          <w:tab w:val="left" w:pos="1080"/>
        </w:tabs>
        <w:spacing w:before="2" w:after="0" w:line="240" w:lineRule="auto"/>
      </w:pPr>
      <w:r>
        <w:rPr>
          <w:rFonts w:ascii="Arial" w:eastAsia="Arial" w:hAnsi="Arial" w:cs="Arial"/>
          <w:sz w:val="20"/>
          <w:szCs w:val="20"/>
        </w:rPr>
        <w:t>Assessing needs and planning care</w:t>
      </w:r>
    </w:p>
    <w:p w14:paraId="72F7B855" w14:textId="77777777" w:rsidR="001449C1" w:rsidRDefault="003E7BDD">
      <w:pPr>
        <w:numPr>
          <w:ilvl w:val="0"/>
          <w:numId w:val="2"/>
        </w:numPr>
        <w:tabs>
          <w:tab w:val="left" w:pos="1080"/>
        </w:tabs>
        <w:spacing w:before="1" w:after="0" w:line="242" w:lineRule="auto"/>
      </w:pPr>
      <w:r>
        <w:rPr>
          <w:rFonts w:ascii="Arial" w:eastAsia="Arial" w:hAnsi="Arial" w:cs="Arial"/>
          <w:sz w:val="20"/>
          <w:szCs w:val="20"/>
        </w:rPr>
        <w:t>Providing and evaluating care</w:t>
      </w:r>
    </w:p>
    <w:p w14:paraId="24678187" w14:textId="77777777" w:rsidR="001449C1" w:rsidRDefault="003E7BDD">
      <w:pPr>
        <w:numPr>
          <w:ilvl w:val="0"/>
          <w:numId w:val="2"/>
        </w:numPr>
        <w:tabs>
          <w:tab w:val="left" w:pos="1080"/>
        </w:tabs>
        <w:spacing w:after="0" w:line="242" w:lineRule="auto"/>
      </w:pPr>
      <w:r>
        <w:rPr>
          <w:rFonts w:ascii="Arial" w:eastAsia="Arial" w:hAnsi="Arial" w:cs="Arial"/>
          <w:sz w:val="20"/>
          <w:szCs w:val="20"/>
        </w:rPr>
        <w:t>Improving safety and quality of care</w:t>
      </w:r>
    </w:p>
    <w:p w14:paraId="31E0DA35" w14:textId="77777777" w:rsidR="001449C1" w:rsidRDefault="003E7BDD">
      <w:pPr>
        <w:numPr>
          <w:ilvl w:val="0"/>
          <w:numId w:val="2"/>
        </w:numPr>
        <w:tabs>
          <w:tab w:val="left" w:pos="1080"/>
        </w:tabs>
        <w:spacing w:after="0" w:line="240" w:lineRule="auto"/>
      </w:pPr>
      <w:r>
        <w:rPr>
          <w:rFonts w:ascii="Arial" w:eastAsia="Arial" w:hAnsi="Arial" w:cs="Arial"/>
          <w:sz w:val="20"/>
          <w:szCs w:val="20"/>
        </w:rPr>
        <w:t>Leading nursing care and working in team</w:t>
      </w:r>
    </w:p>
    <w:p w14:paraId="1A1FE5A5" w14:textId="77777777" w:rsidR="001449C1" w:rsidRDefault="003E7BDD">
      <w:pPr>
        <w:numPr>
          <w:ilvl w:val="0"/>
          <w:numId w:val="2"/>
        </w:numPr>
        <w:tabs>
          <w:tab w:val="left" w:pos="1080"/>
        </w:tabs>
        <w:spacing w:before="4" w:after="0" w:line="240" w:lineRule="auto"/>
      </w:pPr>
      <w:r>
        <w:rPr>
          <w:rFonts w:ascii="Arial" w:eastAsia="Arial" w:hAnsi="Arial" w:cs="Arial"/>
          <w:sz w:val="20"/>
          <w:szCs w:val="20"/>
        </w:rPr>
        <w:t>Coordinating care</w:t>
      </w:r>
    </w:p>
    <w:p w14:paraId="54B99BDE" w14:textId="77777777" w:rsidR="001449C1" w:rsidRDefault="001449C1">
      <w:pPr>
        <w:spacing w:before="8" w:after="0" w:line="240" w:lineRule="auto"/>
        <w:rPr>
          <w:rFonts w:ascii="Arial" w:eastAsia="Arial" w:hAnsi="Arial" w:cs="Arial"/>
          <w:sz w:val="19"/>
          <w:szCs w:val="19"/>
        </w:rPr>
      </w:pPr>
    </w:p>
    <w:p w14:paraId="6F9D84F0" w14:textId="77777777" w:rsidR="001449C1" w:rsidRDefault="003E7BDD">
      <w:pPr>
        <w:spacing w:after="0" w:line="240" w:lineRule="auto"/>
        <w:ind w:left="279"/>
        <w:rPr>
          <w:rFonts w:ascii="Arial" w:eastAsia="Arial" w:hAnsi="Arial" w:cs="Arial"/>
          <w:sz w:val="20"/>
          <w:szCs w:val="20"/>
        </w:rPr>
      </w:pPr>
      <w:r>
        <w:rPr>
          <w:rFonts w:ascii="Arial" w:eastAsia="Arial" w:hAnsi="Arial" w:cs="Arial"/>
          <w:sz w:val="20"/>
          <w:szCs w:val="20"/>
        </w:rPr>
        <w:t>Effective communication and relationship management skills underpin all aspects of care. (Annex A)</w:t>
      </w:r>
    </w:p>
    <w:p w14:paraId="0901DD9B" w14:textId="77777777" w:rsidR="001449C1" w:rsidRDefault="003E7BDD">
      <w:pPr>
        <w:spacing w:before="1" w:after="0" w:line="240" w:lineRule="auto"/>
        <w:ind w:left="279" w:right="18"/>
        <w:rPr>
          <w:rFonts w:ascii="Arial" w:eastAsia="Arial" w:hAnsi="Arial" w:cs="Arial"/>
          <w:sz w:val="20"/>
          <w:szCs w:val="20"/>
        </w:rPr>
      </w:pPr>
      <w:r>
        <w:rPr>
          <w:rFonts w:ascii="Arial" w:eastAsia="Arial" w:hAnsi="Arial" w:cs="Arial"/>
          <w:sz w:val="20"/>
          <w:szCs w:val="20"/>
        </w:rPr>
        <w:t>Participants are required to use appropriate approaches and techniques considering the person’s motivation, capacity and need for reasonable adjustment applying understanding of mental capacity and health legislation as appropriate.</w:t>
      </w:r>
    </w:p>
    <w:p w14:paraId="279F44DF" w14:textId="77777777" w:rsidR="001449C1" w:rsidRDefault="001449C1">
      <w:pPr>
        <w:spacing w:before="5" w:after="0" w:line="240" w:lineRule="auto"/>
        <w:rPr>
          <w:rFonts w:ascii="Arial" w:eastAsia="Arial" w:hAnsi="Arial" w:cs="Arial"/>
          <w:sz w:val="19"/>
          <w:szCs w:val="19"/>
        </w:rPr>
      </w:pPr>
    </w:p>
    <w:p w14:paraId="2421F661" w14:textId="77777777" w:rsidR="001449C1" w:rsidRDefault="003E7BDD">
      <w:pPr>
        <w:spacing w:after="0" w:line="240" w:lineRule="auto"/>
        <w:ind w:left="279"/>
        <w:rPr>
          <w:rFonts w:ascii="Arial" w:eastAsia="Arial" w:hAnsi="Arial" w:cs="Arial"/>
          <w:sz w:val="20"/>
          <w:szCs w:val="20"/>
        </w:rPr>
      </w:pPr>
      <w:r>
        <w:rPr>
          <w:rFonts w:ascii="Arial" w:eastAsia="Arial" w:hAnsi="Arial" w:cs="Arial"/>
          <w:b/>
          <w:sz w:val="20"/>
          <w:szCs w:val="20"/>
        </w:rPr>
        <w:t xml:space="preserve">Learning outcomes </w:t>
      </w:r>
    </w:p>
    <w:p w14:paraId="45F5B923" w14:textId="77777777" w:rsidR="001449C1" w:rsidRDefault="003E7BDD">
      <w:pPr>
        <w:spacing w:after="0" w:line="227" w:lineRule="auto"/>
        <w:ind w:left="39"/>
        <w:rPr>
          <w:rFonts w:ascii="Arial" w:eastAsia="Arial" w:hAnsi="Arial" w:cs="Arial"/>
          <w:b/>
          <w:sz w:val="20"/>
          <w:szCs w:val="20"/>
        </w:rPr>
      </w:pPr>
      <w:r>
        <w:rPr>
          <w:rFonts w:ascii="Arial" w:eastAsia="Arial" w:hAnsi="Arial" w:cs="Arial"/>
          <w:b/>
          <w:sz w:val="20"/>
          <w:szCs w:val="20"/>
        </w:rPr>
        <w:t>The participant is able to:</w:t>
      </w:r>
    </w:p>
    <w:p w14:paraId="7ECC3BA4" w14:textId="77777777" w:rsidR="001449C1" w:rsidRDefault="003E7BDD">
      <w:pPr>
        <w:numPr>
          <w:ilvl w:val="0"/>
          <w:numId w:val="1"/>
        </w:numPr>
        <w:tabs>
          <w:tab w:val="left" w:pos="1363"/>
        </w:tabs>
        <w:spacing w:before="57" w:after="0" w:line="240" w:lineRule="auto"/>
        <w:ind w:right="629" w:hanging="369"/>
      </w:pPr>
      <w:r>
        <w:rPr>
          <w:rFonts w:ascii="Arial" w:eastAsia="Arial" w:hAnsi="Arial" w:cs="Arial"/>
          <w:sz w:val="20"/>
          <w:szCs w:val="20"/>
        </w:rPr>
        <w:t xml:space="preserve">Supervise and teach less experienced students and colleagues, appraising the quality of the nursing care they provide, documenting performance, promoting reflection and providing constructive feedback to the junior learner colleague and to their practice assessor. </w:t>
      </w:r>
    </w:p>
    <w:p w14:paraId="7C19112A" w14:textId="77777777" w:rsidR="001449C1" w:rsidRDefault="003E7BDD">
      <w:pPr>
        <w:numPr>
          <w:ilvl w:val="0"/>
          <w:numId w:val="1"/>
        </w:numPr>
        <w:tabs>
          <w:tab w:val="left" w:pos="1363"/>
        </w:tabs>
        <w:spacing w:after="0" w:line="226" w:lineRule="auto"/>
        <w:ind w:hanging="369"/>
      </w:pPr>
      <w:r>
        <w:rPr>
          <w:rFonts w:ascii="Arial" w:eastAsia="Arial" w:hAnsi="Arial" w:cs="Arial"/>
          <w:sz w:val="20"/>
          <w:szCs w:val="20"/>
        </w:rPr>
        <w:t xml:space="preserve">Demonstrate an understanding of the factors that both facilitate and impede learning in practice. </w:t>
      </w:r>
    </w:p>
    <w:p w14:paraId="68B46B92" w14:textId="77777777" w:rsidR="001449C1" w:rsidRDefault="003E7BDD">
      <w:pPr>
        <w:numPr>
          <w:ilvl w:val="0"/>
          <w:numId w:val="1"/>
        </w:numPr>
        <w:tabs>
          <w:tab w:val="left" w:pos="1363"/>
        </w:tabs>
        <w:spacing w:before="5" w:after="0" w:line="229" w:lineRule="auto"/>
        <w:ind w:hanging="369"/>
      </w:pPr>
      <w:r>
        <w:rPr>
          <w:rFonts w:ascii="Arial" w:eastAsia="Arial" w:hAnsi="Arial" w:cs="Arial"/>
          <w:sz w:val="20"/>
          <w:szCs w:val="20"/>
        </w:rPr>
        <w:t xml:space="preserve">Demonstrate leadership in the assessment, planning, implementation and evaluation of care. </w:t>
      </w:r>
    </w:p>
    <w:p w14:paraId="6C8FAEDB" w14:textId="77777777" w:rsidR="001449C1" w:rsidRDefault="003E7BDD">
      <w:pPr>
        <w:numPr>
          <w:ilvl w:val="0"/>
          <w:numId w:val="1"/>
        </w:numPr>
        <w:tabs>
          <w:tab w:val="left" w:pos="1363"/>
        </w:tabs>
        <w:spacing w:after="0" w:line="240" w:lineRule="auto"/>
        <w:ind w:left="1355" w:right="2306" w:hanging="369"/>
      </w:pPr>
      <w:r>
        <w:rPr>
          <w:rFonts w:ascii="Arial" w:eastAsia="Arial" w:hAnsi="Arial" w:cs="Arial"/>
          <w:sz w:val="20"/>
          <w:szCs w:val="20"/>
        </w:rPr>
        <w:t xml:space="preserve">Apply the appropriate knowledge and skills in appraising the quality of the nursing care provided by the learner colleague. </w:t>
      </w:r>
    </w:p>
    <w:p w14:paraId="5F33FA33" w14:textId="77777777" w:rsidR="001449C1" w:rsidRDefault="003E7BDD">
      <w:pPr>
        <w:numPr>
          <w:ilvl w:val="0"/>
          <w:numId w:val="1"/>
        </w:numPr>
        <w:tabs>
          <w:tab w:val="left" w:pos="1363"/>
        </w:tabs>
        <w:spacing w:before="3" w:after="0" w:line="223" w:lineRule="auto"/>
        <w:ind w:left="1418" w:hanging="425"/>
      </w:pPr>
      <w:r>
        <w:rPr>
          <w:rFonts w:ascii="Arial" w:eastAsia="Arial" w:hAnsi="Arial" w:cs="Arial"/>
          <w:sz w:val="20"/>
          <w:szCs w:val="20"/>
        </w:rPr>
        <w:t xml:space="preserve">Demonstrate effective verbal, non-verbal communication and interpersonal skills in engaging with the learner and others involved in the care and act as a positive role model. </w:t>
      </w:r>
    </w:p>
    <w:p w14:paraId="68124D11" w14:textId="77777777" w:rsidR="001449C1" w:rsidRDefault="003E7BDD">
      <w:pPr>
        <w:tabs>
          <w:tab w:val="left" w:pos="993"/>
        </w:tabs>
        <w:spacing w:after="0" w:line="227" w:lineRule="auto"/>
        <w:ind w:left="1418" w:hanging="425"/>
        <w:rPr>
          <w:rFonts w:ascii="Arial" w:eastAsia="Arial" w:hAnsi="Arial" w:cs="Arial"/>
          <w:sz w:val="20"/>
          <w:szCs w:val="20"/>
        </w:rPr>
      </w:pPr>
      <w:r>
        <w:rPr>
          <w:rFonts w:ascii="Arial" w:eastAsia="Arial" w:hAnsi="Arial" w:cs="Arial"/>
          <w:sz w:val="20"/>
          <w:szCs w:val="20"/>
        </w:rPr>
        <w:t>6. Critically reflect on their own role and the role of the nurse in the supervision, facilitation and evaluation of learning for the whole team.</w:t>
      </w:r>
    </w:p>
    <w:p w14:paraId="21237D83" w14:textId="77777777" w:rsidR="001449C1" w:rsidRDefault="001449C1">
      <w:pPr>
        <w:tabs>
          <w:tab w:val="left" w:pos="1363"/>
        </w:tabs>
        <w:spacing w:after="0" w:line="227" w:lineRule="auto"/>
        <w:ind w:left="39" w:hanging="369"/>
        <w:rPr>
          <w:rFonts w:ascii="Arial" w:eastAsia="Arial" w:hAnsi="Arial" w:cs="Arial"/>
          <w:sz w:val="20"/>
          <w:szCs w:val="20"/>
        </w:rPr>
      </w:pPr>
    </w:p>
    <w:p w14:paraId="6992D97D" w14:textId="77777777" w:rsidR="001449C1" w:rsidRDefault="001449C1">
      <w:pPr>
        <w:spacing w:after="0" w:line="227" w:lineRule="auto"/>
        <w:ind w:left="39"/>
        <w:rPr>
          <w:rFonts w:ascii="Arial" w:eastAsia="Arial" w:hAnsi="Arial" w:cs="Arial"/>
          <w:sz w:val="20"/>
          <w:szCs w:val="20"/>
        </w:rPr>
      </w:pPr>
    </w:p>
    <w:p w14:paraId="41AE7484" w14:textId="757F7435" w:rsidR="001449C1" w:rsidRDefault="003E7BDD">
      <w:pPr>
        <w:spacing w:after="0" w:line="227" w:lineRule="auto"/>
        <w:ind w:left="39"/>
        <w:rPr>
          <w:rFonts w:ascii="Arial" w:eastAsia="Arial" w:hAnsi="Arial" w:cs="Arial"/>
          <w:b/>
          <w:sz w:val="20"/>
          <w:szCs w:val="20"/>
        </w:rPr>
      </w:pPr>
      <w:r>
        <w:rPr>
          <w:rFonts w:ascii="Arial" w:eastAsia="Arial" w:hAnsi="Arial" w:cs="Arial"/>
          <w:b/>
          <w:sz w:val="20"/>
          <w:szCs w:val="20"/>
        </w:rPr>
        <w:t>Your Name</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Workplace</w:t>
      </w:r>
    </w:p>
    <w:p w14:paraId="359A0E44" w14:textId="722207AA" w:rsidR="00843784" w:rsidRDefault="00843784">
      <w:pPr>
        <w:spacing w:after="0" w:line="227" w:lineRule="auto"/>
        <w:ind w:left="39"/>
        <w:rPr>
          <w:rFonts w:ascii="Arial" w:eastAsia="Arial" w:hAnsi="Arial" w:cs="Arial"/>
          <w:b/>
          <w:sz w:val="20"/>
          <w:szCs w:val="20"/>
        </w:rPr>
      </w:pPr>
    </w:p>
    <w:p w14:paraId="1E8CF11B" w14:textId="77777777" w:rsidR="00843784" w:rsidRDefault="00843784">
      <w:pPr>
        <w:spacing w:after="0" w:line="227" w:lineRule="auto"/>
        <w:ind w:left="39"/>
        <w:rPr>
          <w:rFonts w:ascii="Arial" w:eastAsia="Arial" w:hAnsi="Arial" w:cs="Arial"/>
          <w:b/>
          <w:sz w:val="20"/>
          <w:szCs w:val="20"/>
        </w:rPr>
      </w:pPr>
    </w:p>
    <w:p w14:paraId="5CB8B934" w14:textId="77777777" w:rsidR="001449C1" w:rsidRDefault="001449C1">
      <w:pPr>
        <w:spacing w:after="0" w:line="227" w:lineRule="auto"/>
        <w:ind w:left="39"/>
        <w:rPr>
          <w:rFonts w:ascii="Arial" w:eastAsia="Arial" w:hAnsi="Arial" w:cs="Arial"/>
          <w:b/>
          <w:sz w:val="20"/>
          <w:szCs w:val="20"/>
        </w:rPr>
      </w:pPr>
    </w:p>
    <w:p w14:paraId="35A5E425" w14:textId="77777777" w:rsidR="001449C1" w:rsidRDefault="001449C1">
      <w:pPr>
        <w:spacing w:after="0" w:line="227" w:lineRule="auto"/>
        <w:ind w:left="39"/>
        <w:rPr>
          <w:rFonts w:ascii="Arial" w:eastAsia="Arial" w:hAnsi="Arial" w:cs="Arial"/>
          <w:b/>
          <w:sz w:val="20"/>
          <w:szCs w:val="20"/>
        </w:rPr>
      </w:pPr>
    </w:p>
    <w:p w14:paraId="42FE147E" w14:textId="77777777" w:rsidR="00843784" w:rsidRDefault="00843784" w:rsidP="00843784">
      <w:pPr>
        <w:spacing w:after="0" w:line="227" w:lineRule="auto"/>
        <w:rPr>
          <w:rFonts w:ascii="Arial" w:eastAsia="Arial" w:hAnsi="Arial" w:cs="Arial"/>
          <w:b/>
          <w:sz w:val="20"/>
          <w:szCs w:val="20"/>
        </w:rPr>
        <w:sectPr w:rsidR="00843784">
          <w:pgSz w:w="11906" w:h="16838"/>
          <w:pgMar w:top="709" w:right="1440" w:bottom="1440" w:left="1440" w:header="709" w:footer="709" w:gutter="0"/>
          <w:cols w:space="720" w:equalWidth="0">
            <w:col w:w="9360"/>
          </w:cols>
        </w:sectPr>
      </w:pPr>
    </w:p>
    <w:p w14:paraId="382E3AA1" w14:textId="22F59912" w:rsidR="001449C1" w:rsidRDefault="001449C1" w:rsidP="00843784">
      <w:pPr>
        <w:spacing w:after="0" w:line="227" w:lineRule="auto"/>
        <w:rPr>
          <w:rFonts w:ascii="Arial" w:eastAsia="Arial" w:hAnsi="Arial" w:cs="Arial"/>
          <w:b/>
          <w:sz w:val="20"/>
          <w:szCs w:val="20"/>
        </w:rPr>
      </w:pPr>
    </w:p>
    <w:tbl>
      <w:tblPr>
        <w:tblStyle w:val="a"/>
        <w:tblW w:w="14135"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2"/>
        <w:gridCol w:w="7053"/>
      </w:tblGrid>
      <w:tr w:rsidR="001449C1" w14:paraId="7815206F" w14:textId="77777777">
        <w:tc>
          <w:tcPr>
            <w:tcW w:w="14135" w:type="dxa"/>
            <w:gridSpan w:val="2"/>
          </w:tcPr>
          <w:p w14:paraId="608C0E80" w14:textId="77777777" w:rsidR="001449C1" w:rsidRDefault="003E7BDD">
            <w:pPr>
              <w:spacing w:line="227" w:lineRule="auto"/>
              <w:jc w:val="center"/>
              <w:rPr>
                <w:rFonts w:ascii="Arial" w:eastAsia="Arial" w:hAnsi="Arial" w:cs="Arial"/>
                <w:sz w:val="20"/>
                <w:szCs w:val="20"/>
              </w:rPr>
            </w:pPr>
            <w:r>
              <w:rPr>
                <w:b/>
              </w:rPr>
              <w:t>Your Reflection on an episode of care</w:t>
            </w:r>
          </w:p>
        </w:tc>
      </w:tr>
      <w:tr w:rsidR="001449C1" w14:paraId="14298DDD" w14:textId="77777777">
        <w:tc>
          <w:tcPr>
            <w:tcW w:w="7082" w:type="dxa"/>
          </w:tcPr>
          <w:p w14:paraId="5D8A3DA8" w14:textId="77777777" w:rsidR="001449C1" w:rsidRDefault="001449C1">
            <w:pPr>
              <w:pBdr>
                <w:top w:val="nil"/>
                <w:left w:val="nil"/>
                <w:bottom w:val="nil"/>
                <w:right w:val="nil"/>
                <w:between w:val="nil"/>
              </w:pBdr>
              <w:rPr>
                <w:rFonts w:ascii="Arial" w:eastAsia="Arial" w:hAnsi="Arial" w:cs="Arial"/>
                <w:b/>
                <w:color w:val="000000"/>
                <w:sz w:val="20"/>
                <w:szCs w:val="20"/>
              </w:rPr>
            </w:pPr>
          </w:p>
          <w:p w14:paraId="1B6C2F46" w14:textId="31C0CC8D" w:rsidR="001449C1" w:rsidRDefault="003E7BDD">
            <w:pPr>
              <w:spacing w:line="227" w:lineRule="auto"/>
              <w:rPr>
                <w:rFonts w:ascii="Arial" w:eastAsia="Arial" w:hAnsi="Arial" w:cs="Arial"/>
                <w:b/>
                <w:sz w:val="20"/>
                <w:szCs w:val="20"/>
              </w:rPr>
            </w:pPr>
            <w:r>
              <w:rPr>
                <w:b/>
              </w:rPr>
              <w:t>Within your reflection, describe the episode of care and how you planned and supervised the junior learner/colleague in practice who delivered person-centred care</w:t>
            </w:r>
            <w:r w:rsidR="00843784">
              <w:rPr>
                <w:b/>
              </w:rPr>
              <w:t>.</w:t>
            </w:r>
          </w:p>
          <w:p w14:paraId="331AE156" w14:textId="77777777" w:rsidR="001449C1" w:rsidRDefault="001449C1">
            <w:pPr>
              <w:spacing w:line="227" w:lineRule="auto"/>
              <w:rPr>
                <w:rFonts w:ascii="Arial" w:eastAsia="Arial" w:hAnsi="Arial" w:cs="Arial"/>
                <w:sz w:val="20"/>
                <w:szCs w:val="20"/>
              </w:rPr>
            </w:pPr>
          </w:p>
          <w:p w14:paraId="7A7DE3C9" w14:textId="77777777" w:rsidR="001449C1" w:rsidRDefault="001449C1">
            <w:pPr>
              <w:spacing w:line="227" w:lineRule="auto"/>
              <w:rPr>
                <w:rFonts w:ascii="Arial" w:eastAsia="Arial" w:hAnsi="Arial" w:cs="Arial"/>
                <w:sz w:val="20"/>
                <w:szCs w:val="20"/>
              </w:rPr>
            </w:pPr>
          </w:p>
          <w:p w14:paraId="6940D240" w14:textId="77777777" w:rsidR="001449C1" w:rsidRDefault="001449C1">
            <w:pPr>
              <w:spacing w:line="227" w:lineRule="auto"/>
              <w:rPr>
                <w:rFonts w:ascii="Arial" w:eastAsia="Arial" w:hAnsi="Arial" w:cs="Arial"/>
                <w:sz w:val="20"/>
                <w:szCs w:val="20"/>
              </w:rPr>
            </w:pPr>
          </w:p>
          <w:p w14:paraId="76CED10A" w14:textId="77777777" w:rsidR="001449C1" w:rsidRDefault="001449C1">
            <w:pPr>
              <w:spacing w:line="227" w:lineRule="auto"/>
              <w:rPr>
                <w:rFonts w:ascii="Arial" w:eastAsia="Arial" w:hAnsi="Arial" w:cs="Arial"/>
                <w:sz w:val="20"/>
                <w:szCs w:val="20"/>
              </w:rPr>
            </w:pPr>
          </w:p>
          <w:p w14:paraId="77366D22" w14:textId="77777777" w:rsidR="001449C1" w:rsidRDefault="001449C1">
            <w:pPr>
              <w:spacing w:line="227" w:lineRule="auto"/>
              <w:rPr>
                <w:rFonts w:ascii="Arial" w:eastAsia="Arial" w:hAnsi="Arial" w:cs="Arial"/>
                <w:sz w:val="20"/>
                <w:szCs w:val="20"/>
              </w:rPr>
            </w:pPr>
          </w:p>
          <w:p w14:paraId="7E059EF8" w14:textId="77777777" w:rsidR="001449C1" w:rsidRDefault="001449C1">
            <w:pPr>
              <w:spacing w:line="227" w:lineRule="auto"/>
              <w:rPr>
                <w:rFonts w:ascii="Arial" w:eastAsia="Arial" w:hAnsi="Arial" w:cs="Arial"/>
                <w:sz w:val="20"/>
                <w:szCs w:val="20"/>
              </w:rPr>
            </w:pPr>
          </w:p>
          <w:p w14:paraId="38B08668" w14:textId="77777777" w:rsidR="001449C1" w:rsidRDefault="001449C1">
            <w:pPr>
              <w:spacing w:line="227" w:lineRule="auto"/>
              <w:rPr>
                <w:rFonts w:ascii="Arial" w:eastAsia="Arial" w:hAnsi="Arial" w:cs="Arial"/>
                <w:sz w:val="20"/>
                <w:szCs w:val="20"/>
              </w:rPr>
            </w:pPr>
          </w:p>
          <w:p w14:paraId="6721166D" w14:textId="77777777" w:rsidR="001449C1" w:rsidRDefault="001449C1">
            <w:pPr>
              <w:spacing w:line="227" w:lineRule="auto"/>
              <w:rPr>
                <w:rFonts w:ascii="Arial" w:eastAsia="Arial" w:hAnsi="Arial" w:cs="Arial"/>
                <w:sz w:val="20"/>
                <w:szCs w:val="20"/>
              </w:rPr>
            </w:pPr>
          </w:p>
          <w:p w14:paraId="7B663AD8" w14:textId="77777777" w:rsidR="001449C1" w:rsidRDefault="001449C1">
            <w:pPr>
              <w:spacing w:line="227" w:lineRule="auto"/>
              <w:rPr>
                <w:rFonts w:ascii="Arial" w:eastAsia="Arial" w:hAnsi="Arial" w:cs="Arial"/>
                <w:sz w:val="20"/>
                <w:szCs w:val="20"/>
              </w:rPr>
            </w:pPr>
          </w:p>
          <w:p w14:paraId="1BEC7C36" w14:textId="77777777" w:rsidR="001449C1" w:rsidRDefault="001449C1">
            <w:pPr>
              <w:spacing w:line="227" w:lineRule="auto"/>
              <w:rPr>
                <w:rFonts w:ascii="Arial" w:eastAsia="Arial" w:hAnsi="Arial" w:cs="Arial"/>
                <w:sz w:val="20"/>
                <w:szCs w:val="20"/>
              </w:rPr>
            </w:pPr>
          </w:p>
          <w:p w14:paraId="5A65F450" w14:textId="77777777" w:rsidR="001449C1" w:rsidRDefault="001449C1">
            <w:pPr>
              <w:spacing w:line="227" w:lineRule="auto"/>
              <w:rPr>
                <w:rFonts w:ascii="Arial" w:eastAsia="Arial" w:hAnsi="Arial" w:cs="Arial"/>
                <w:sz w:val="20"/>
                <w:szCs w:val="20"/>
              </w:rPr>
            </w:pPr>
          </w:p>
          <w:p w14:paraId="145A92F5" w14:textId="77777777" w:rsidR="001449C1" w:rsidRDefault="001449C1">
            <w:pPr>
              <w:spacing w:line="227" w:lineRule="auto"/>
              <w:rPr>
                <w:rFonts w:ascii="Arial" w:eastAsia="Arial" w:hAnsi="Arial" w:cs="Arial"/>
                <w:sz w:val="20"/>
                <w:szCs w:val="20"/>
              </w:rPr>
            </w:pPr>
          </w:p>
          <w:p w14:paraId="71C47813" w14:textId="77777777" w:rsidR="001449C1" w:rsidRDefault="003E7BDD">
            <w:pPr>
              <w:spacing w:line="227" w:lineRule="auto"/>
              <w:rPr>
                <w:rFonts w:ascii="Arial" w:eastAsia="Arial" w:hAnsi="Arial" w:cs="Arial"/>
                <w:b/>
                <w:sz w:val="20"/>
                <w:szCs w:val="20"/>
              </w:rPr>
            </w:pPr>
            <w:r>
              <w:rPr>
                <w:rFonts w:ascii="Arial" w:eastAsia="Arial" w:hAnsi="Arial" w:cs="Arial"/>
                <w:b/>
                <w:sz w:val="20"/>
                <w:szCs w:val="20"/>
              </w:rPr>
              <w:t>What did you do well?</w:t>
            </w:r>
          </w:p>
          <w:p w14:paraId="193F5E27" w14:textId="77777777" w:rsidR="001449C1" w:rsidRDefault="001449C1">
            <w:pPr>
              <w:spacing w:line="227" w:lineRule="auto"/>
              <w:rPr>
                <w:rFonts w:ascii="Arial" w:eastAsia="Arial" w:hAnsi="Arial" w:cs="Arial"/>
                <w:b/>
                <w:sz w:val="20"/>
                <w:szCs w:val="20"/>
              </w:rPr>
            </w:pPr>
          </w:p>
          <w:p w14:paraId="2F0BAB5A" w14:textId="77777777" w:rsidR="001449C1" w:rsidRDefault="001449C1">
            <w:pPr>
              <w:spacing w:line="227" w:lineRule="auto"/>
              <w:rPr>
                <w:rFonts w:ascii="Arial" w:eastAsia="Arial" w:hAnsi="Arial" w:cs="Arial"/>
                <w:b/>
                <w:sz w:val="20"/>
                <w:szCs w:val="20"/>
              </w:rPr>
            </w:pPr>
          </w:p>
          <w:p w14:paraId="6DB96379" w14:textId="77777777" w:rsidR="001449C1" w:rsidRDefault="001449C1">
            <w:pPr>
              <w:spacing w:line="227" w:lineRule="auto"/>
              <w:rPr>
                <w:rFonts w:ascii="Arial" w:eastAsia="Arial" w:hAnsi="Arial" w:cs="Arial"/>
                <w:b/>
                <w:sz w:val="20"/>
                <w:szCs w:val="20"/>
              </w:rPr>
            </w:pPr>
          </w:p>
          <w:p w14:paraId="76254ADD" w14:textId="77777777" w:rsidR="001449C1" w:rsidRDefault="001449C1">
            <w:pPr>
              <w:spacing w:line="227" w:lineRule="auto"/>
              <w:rPr>
                <w:rFonts w:ascii="Arial" w:eastAsia="Arial" w:hAnsi="Arial" w:cs="Arial"/>
                <w:b/>
                <w:sz w:val="20"/>
                <w:szCs w:val="20"/>
              </w:rPr>
            </w:pPr>
          </w:p>
          <w:p w14:paraId="5185EC74" w14:textId="77777777" w:rsidR="001449C1" w:rsidRDefault="001449C1">
            <w:pPr>
              <w:spacing w:line="227" w:lineRule="auto"/>
              <w:rPr>
                <w:rFonts w:ascii="Arial" w:eastAsia="Arial" w:hAnsi="Arial" w:cs="Arial"/>
                <w:b/>
                <w:sz w:val="20"/>
                <w:szCs w:val="20"/>
              </w:rPr>
            </w:pPr>
          </w:p>
          <w:p w14:paraId="19CCFE5A" w14:textId="77777777" w:rsidR="001449C1" w:rsidRDefault="001449C1">
            <w:pPr>
              <w:spacing w:line="227" w:lineRule="auto"/>
              <w:rPr>
                <w:rFonts w:ascii="Arial" w:eastAsia="Arial" w:hAnsi="Arial" w:cs="Arial"/>
                <w:b/>
                <w:sz w:val="20"/>
                <w:szCs w:val="20"/>
              </w:rPr>
            </w:pPr>
          </w:p>
          <w:p w14:paraId="68467EDC" w14:textId="77777777" w:rsidR="001449C1" w:rsidRDefault="001449C1">
            <w:pPr>
              <w:spacing w:line="227" w:lineRule="auto"/>
              <w:rPr>
                <w:rFonts w:ascii="Arial" w:eastAsia="Arial" w:hAnsi="Arial" w:cs="Arial"/>
                <w:b/>
                <w:sz w:val="20"/>
                <w:szCs w:val="20"/>
              </w:rPr>
            </w:pPr>
          </w:p>
          <w:p w14:paraId="737DB8A7" w14:textId="77777777" w:rsidR="001449C1" w:rsidRDefault="001449C1">
            <w:pPr>
              <w:spacing w:line="227" w:lineRule="auto"/>
              <w:rPr>
                <w:rFonts w:ascii="Arial" w:eastAsia="Arial" w:hAnsi="Arial" w:cs="Arial"/>
                <w:b/>
                <w:sz w:val="20"/>
                <w:szCs w:val="20"/>
              </w:rPr>
            </w:pPr>
          </w:p>
          <w:p w14:paraId="3921CCBD" w14:textId="77777777" w:rsidR="001449C1" w:rsidRDefault="001449C1">
            <w:pPr>
              <w:spacing w:line="227" w:lineRule="auto"/>
              <w:rPr>
                <w:rFonts w:ascii="Arial" w:eastAsia="Arial" w:hAnsi="Arial" w:cs="Arial"/>
                <w:b/>
                <w:sz w:val="20"/>
                <w:szCs w:val="20"/>
              </w:rPr>
            </w:pPr>
          </w:p>
          <w:p w14:paraId="60B8420E" w14:textId="77777777" w:rsidR="001449C1" w:rsidRDefault="001449C1">
            <w:pPr>
              <w:spacing w:line="227" w:lineRule="auto"/>
              <w:rPr>
                <w:rFonts w:ascii="Arial" w:eastAsia="Arial" w:hAnsi="Arial" w:cs="Arial"/>
                <w:b/>
                <w:sz w:val="20"/>
                <w:szCs w:val="20"/>
              </w:rPr>
            </w:pPr>
          </w:p>
        </w:tc>
        <w:tc>
          <w:tcPr>
            <w:tcW w:w="7053" w:type="dxa"/>
          </w:tcPr>
          <w:p w14:paraId="17CAF34C" w14:textId="77777777" w:rsidR="001449C1" w:rsidRDefault="001449C1">
            <w:pPr>
              <w:pBdr>
                <w:top w:val="nil"/>
                <w:left w:val="nil"/>
                <w:bottom w:val="nil"/>
                <w:right w:val="nil"/>
                <w:between w:val="nil"/>
              </w:pBdr>
              <w:rPr>
                <w:rFonts w:ascii="Arial" w:eastAsia="Arial" w:hAnsi="Arial" w:cs="Arial"/>
                <w:b/>
                <w:color w:val="000000"/>
                <w:sz w:val="20"/>
                <w:szCs w:val="20"/>
              </w:rPr>
            </w:pPr>
          </w:p>
          <w:p w14:paraId="5FE466C6" w14:textId="77777777" w:rsidR="001449C1" w:rsidRDefault="003E7BDD">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What would you have done differently? </w:t>
            </w:r>
          </w:p>
          <w:p w14:paraId="44CF0A4A" w14:textId="77777777" w:rsidR="001449C1" w:rsidRDefault="001449C1">
            <w:pPr>
              <w:spacing w:line="227" w:lineRule="auto"/>
              <w:rPr>
                <w:rFonts w:ascii="Arial" w:eastAsia="Arial" w:hAnsi="Arial" w:cs="Arial"/>
                <w:sz w:val="20"/>
                <w:szCs w:val="20"/>
              </w:rPr>
            </w:pPr>
          </w:p>
          <w:p w14:paraId="55CAA0CF" w14:textId="77777777" w:rsidR="001449C1" w:rsidRDefault="001449C1">
            <w:pPr>
              <w:spacing w:line="227" w:lineRule="auto"/>
              <w:rPr>
                <w:rFonts w:ascii="Arial" w:eastAsia="Arial" w:hAnsi="Arial" w:cs="Arial"/>
                <w:sz w:val="20"/>
                <w:szCs w:val="20"/>
              </w:rPr>
            </w:pPr>
          </w:p>
          <w:p w14:paraId="5987FC90" w14:textId="77777777" w:rsidR="001449C1" w:rsidRDefault="001449C1">
            <w:pPr>
              <w:spacing w:line="227" w:lineRule="auto"/>
              <w:rPr>
                <w:rFonts w:ascii="Arial" w:eastAsia="Arial" w:hAnsi="Arial" w:cs="Arial"/>
                <w:sz w:val="20"/>
                <w:szCs w:val="20"/>
              </w:rPr>
            </w:pPr>
          </w:p>
          <w:p w14:paraId="50F11892" w14:textId="77777777" w:rsidR="001449C1" w:rsidRDefault="001449C1">
            <w:pPr>
              <w:spacing w:line="227" w:lineRule="auto"/>
              <w:rPr>
                <w:rFonts w:ascii="Arial" w:eastAsia="Arial" w:hAnsi="Arial" w:cs="Arial"/>
                <w:sz w:val="20"/>
                <w:szCs w:val="20"/>
              </w:rPr>
            </w:pPr>
          </w:p>
          <w:p w14:paraId="4C488755" w14:textId="77777777" w:rsidR="001449C1" w:rsidRDefault="001449C1">
            <w:pPr>
              <w:spacing w:line="227" w:lineRule="auto"/>
              <w:rPr>
                <w:rFonts w:ascii="Arial" w:eastAsia="Arial" w:hAnsi="Arial" w:cs="Arial"/>
                <w:sz w:val="20"/>
                <w:szCs w:val="20"/>
              </w:rPr>
            </w:pPr>
          </w:p>
          <w:p w14:paraId="157CB01B" w14:textId="77777777" w:rsidR="001449C1" w:rsidRDefault="001449C1">
            <w:pPr>
              <w:spacing w:line="227" w:lineRule="auto"/>
              <w:rPr>
                <w:rFonts w:ascii="Arial" w:eastAsia="Arial" w:hAnsi="Arial" w:cs="Arial"/>
                <w:sz w:val="20"/>
                <w:szCs w:val="20"/>
              </w:rPr>
            </w:pPr>
          </w:p>
          <w:p w14:paraId="6B7CC8AF" w14:textId="77777777" w:rsidR="001449C1" w:rsidRDefault="001449C1">
            <w:pPr>
              <w:spacing w:line="227" w:lineRule="auto"/>
              <w:rPr>
                <w:rFonts w:ascii="Arial" w:eastAsia="Arial" w:hAnsi="Arial" w:cs="Arial"/>
                <w:sz w:val="20"/>
                <w:szCs w:val="20"/>
              </w:rPr>
            </w:pPr>
          </w:p>
          <w:p w14:paraId="2D2BC95A" w14:textId="77777777" w:rsidR="001449C1" w:rsidRDefault="001449C1">
            <w:pPr>
              <w:spacing w:line="227" w:lineRule="auto"/>
              <w:rPr>
                <w:rFonts w:ascii="Arial" w:eastAsia="Arial" w:hAnsi="Arial" w:cs="Arial"/>
                <w:sz w:val="20"/>
                <w:szCs w:val="20"/>
              </w:rPr>
            </w:pPr>
          </w:p>
          <w:p w14:paraId="03D84B34" w14:textId="77777777" w:rsidR="001449C1" w:rsidRDefault="001449C1">
            <w:pPr>
              <w:spacing w:line="227" w:lineRule="auto"/>
              <w:rPr>
                <w:rFonts w:ascii="Arial" w:eastAsia="Arial" w:hAnsi="Arial" w:cs="Arial"/>
                <w:sz w:val="20"/>
                <w:szCs w:val="20"/>
              </w:rPr>
            </w:pPr>
          </w:p>
          <w:p w14:paraId="1BC9C4A3" w14:textId="77777777" w:rsidR="001449C1" w:rsidRDefault="001449C1">
            <w:pPr>
              <w:spacing w:line="227" w:lineRule="auto"/>
              <w:rPr>
                <w:rFonts w:ascii="Arial" w:eastAsia="Arial" w:hAnsi="Arial" w:cs="Arial"/>
                <w:sz w:val="20"/>
                <w:szCs w:val="20"/>
              </w:rPr>
            </w:pPr>
          </w:p>
          <w:p w14:paraId="26896447" w14:textId="77777777" w:rsidR="001449C1" w:rsidRDefault="001449C1">
            <w:pPr>
              <w:spacing w:line="227" w:lineRule="auto"/>
              <w:rPr>
                <w:rFonts w:ascii="Arial" w:eastAsia="Arial" w:hAnsi="Arial" w:cs="Arial"/>
                <w:sz w:val="20"/>
                <w:szCs w:val="20"/>
              </w:rPr>
            </w:pPr>
          </w:p>
          <w:p w14:paraId="7FD8C112" w14:textId="77777777" w:rsidR="001449C1" w:rsidRDefault="001449C1">
            <w:pPr>
              <w:spacing w:line="227" w:lineRule="auto"/>
              <w:rPr>
                <w:rFonts w:ascii="Arial" w:eastAsia="Arial" w:hAnsi="Arial" w:cs="Arial"/>
                <w:sz w:val="20"/>
                <w:szCs w:val="20"/>
              </w:rPr>
            </w:pPr>
          </w:p>
          <w:p w14:paraId="3973C21B" w14:textId="77777777" w:rsidR="001449C1" w:rsidRDefault="001449C1">
            <w:pPr>
              <w:spacing w:line="227" w:lineRule="auto"/>
              <w:rPr>
                <w:rFonts w:ascii="Arial" w:eastAsia="Arial" w:hAnsi="Arial" w:cs="Arial"/>
                <w:sz w:val="20"/>
                <w:szCs w:val="20"/>
              </w:rPr>
            </w:pPr>
          </w:p>
          <w:p w14:paraId="28EA554F" w14:textId="77777777" w:rsidR="001449C1" w:rsidRDefault="001449C1">
            <w:pPr>
              <w:spacing w:line="227" w:lineRule="auto"/>
              <w:rPr>
                <w:rFonts w:ascii="Arial" w:eastAsia="Arial" w:hAnsi="Arial" w:cs="Arial"/>
                <w:sz w:val="20"/>
                <w:szCs w:val="20"/>
              </w:rPr>
            </w:pPr>
          </w:p>
          <w:p w14:paraId="40D786D3" w14:textId="77777777" w:rsidR="001449C1" w:rsidRDefault="003E7BDD">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What learning from this episode of care will support your professional</w:t>
            </w:r>
          </w:p>
          <w:p w14:paraId="275C1F4D" w14:textId="29F17DEC" w:rsidR="001449C1" w:rsidRDefault="00843784">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D</w:t>
            </w:r>
            <w:r w:rsidR="003E7BDD">
              <w:rPr>
                <w:rFonts w:ascii="Arial" w:eastAsia="Arial" w:hAnsi="Arial" w:cs="Arial"/>
                <w:b/>
                <w:color w:val="000000"/>
                <w:sz w:val="20"/>
                <w:szCs w:val="20"/>
              </w:rPr>
              <w:t>evelopment</w:t>
            </w:r>
            <w:r>
              <w:rPr>
                <w:rFonts w:ascii="Arial" w:eastAsia="Arial" w:hAnsi="Arial" w:cs="Arial"/>
                <w:b/>
                <w:color w:val="000000"/>
                <w:sz w:val="20"/>
                <w:szCs w:val="20"/>
              </w:rPr>
              <w:t xml:space="preserve"> </w:t>
            </w:r>
            <w:r w:rsidR="003E7BDD">
              <w:rPr>
                <w:rFonts w:ascii="Arial" w:eastAsia="Arial" w:hAnsi="Arial" w:cs="Arial"/>
                <w:b/>
                <w:color w:val="000000"/>
                <w:sz w:val="20"/>
                <w:szCs w:val="20"/>
              </w:rPr>
              <w:t>going forward in your teaching and learning role</w:t>
            </w:r>
            <w:r>
              <w:rPr>
                <w:rFonts w:ascii="Arial" w:eastAsia="Arial" w:hAnsi="Arial" w:cs="Arial"/>
                <w:b/>
                <w:color w:val="000000"/>
                <w:sz w:val="20"/>
                <w:szCs w:val="20"/>
              </w:rPr>
              <w:t>?</w:t>
            </w:r>
          </w:p>
        </w:tc>
      </w:tr>
    </w:tbl>
    <w:p w14:paraId="1934164D" w14:textId="47ADFB2A" w:rsidR="001449C1" w:rsidRDefault="001449C1">
      <w:pPr>
        <w:spacing w:after="0" w:line="227" w:lineRule="auto"/>
        <w:ind w:left="39"/>
        <w:rPr>
          <w:rFonts w:ascii="Arial" w:eastAsia="Arial" w:hAnsi="Arial" w:cs="Arial"/>
          <w:sz w:val="20"/>
          <w:szCs w:val="20"/>
        </w:r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6"/>
      </w:tblGrid>
      <w:tr w:rsidR="00843784" w14:paraId="656B6951" w14:textId="77777777" w:rsidTr="00843784">
        <w:tc>
          <w:tcPr>
            <w:tcW w:w="14170" w:type="dxa"/>
          </w:tcPr>
          <w:p w14:paraId="3C604CBD" w14:textId="77777777" w:rsidR="00A23605" w:rsidRDefault="00A23605">
            <w:pPr>
              <w:rPr>
                <w:b/>
              </w:rPr>
            </w:pPr>
            <w:r>
              <w:rPr>
                <w:noProof/>
              </w:rPr>
              <mc:AlternateContent>
                <mc:Choice Requires="wps">
                  <w:drawing>
                    <wp:anchor distT="45720" distB="45720" distL="114300" distR="114300" simplePos="0" relativeHeight="251665408" behindDoc="0" locked="0" layoutInCell="1" hidden="0" allowOverlap="1" wp14:anchorId="6D7C7F35" wp14:editId="525442AC">
                      <wp:simplePos x="0" y="0"/>
                      <wp:positionH relativeFrom="page">
                        <wp:posOffset>19050</wp:posOffset>
                      </wp:positionH>
                      <wp:positionV relativeFrom="paragraph">
                        <wp:posOffset>20955</wp:posOffset>
                      </wp:positionV>
                      <wp:extent cx="9525000" cy="704850"/>
                      <wp:effectExtent l="19050" t="19050" r="38100" b="38100"/>
                      <wp:wrapSquare wrapText="bothSides" distT="45720" distB="45720" distL="114300" distR="114300"/>
                      <wp:docPr id="8" name="Rectangle 8"/>
                      <wp:cNvGraphicFramePr/>
                      <a:graphic xmlns:a="http://schemas.openxmlformats.org/drawingml/2006/main">
                        <a:graphicData uri="http://schemas.microsoft.com/office/word/2010/wordprocessingShape">
                          <wps:wsp>
                            <wps:cNvSpPr/>
                            <wps:spPr>
                              <a:xfrm>
                                <a:off x="0" y="0"/>
                                <a:ext cx="9525000" cy="704850"/>
                              </a:xfrm>
                              <a:prstGeom prst="rect">
                                <a:avLst/>
                              </a:prstGeom>
                              <a:solidFill>
                                <a:srgbClr val="FFFFFF"/>
                              </a:solidFill>
                              <a:ln w="57150" cap="flat" cmpd="sng">
                                <a:solidFill>
                                  <a:srgbClr val="000000"/>
                                </a:solidFill>
                                <a:prstDash val="solid"/>
                                <a:miter lim="800000"/>
                                <a:headEnd type="none" w="sm" len="sm"/>
                                <a:tailEnd type="none" w="sm" len="sm"/>
                              </a:ln>
                            </wps:spPr>
                            <wps:txbx>
                              <w:txbxContent>
                                <w:p w14:paraId="327C8034" w14:textId="77777777" w:rsidR="001449C1" w:rsidRPr="00922A75" w:rsidRDefault="003E7BDD">
                                  <w:pPr>
                                    <w:spacing w:line="258" w:lineRule="auto"/>
                                    <w:textDirection w:val="btLr"/>
                                  </w:pPr>
                                  <w:r w:rsidRPr="00922A75">
                                    <w:rPr>
                                      <w:b/>
                                      <w:color w:val="C00000"/>
                                    </w:rPr>
                                    <w:t>On Completion, this page needs to be sent, along with a copy of the certificate and reflective account to</w:t>
                                  </w:r>
                                  <w:r w:rsidR="00922A75" w:rsidRPr="00922A75">
                                    <w:rPr>
                                      <w:b/>
                                      <w:color w:val="C00000"/>
                                    </w:rPr>
                                    <w:t xml:space="preserve"> your NHS Trust Practice Education Team</w:t>
                                  </w:r>
                                </w:p>
                                <w:p w14:paraId="6D4F2481" w14:textId="77777777" w:rsidR="001449C1" w:rsidRDefault="003E7BDD">
                                  <w:pPr>
                                    <w:spacing w:line="258" w:lineRule="auto"/>
                                    <w:textDirection w:val="btLr"/>
                                  </w:pPr>
                                  <w:r w:rsidRPr="00922A75">
                                    <w:rPr>
                                      <w:b/>
                                      <w:color w:val="C00000"/>
                                    </w:rPr>
                                    <w:t xml:space="preserve">For Private, Voluntary and Independent placements please </w:t>
                                  </w:r>
                                  <w:r w:rsidR="00922A75" w:rsidRPr="00922A75">
                                    <w:rPr>
                                      <w:b/>
                                      <w:color w:val="C00000"/>
                                    </w:rPr>
                                    <w:t>scan the documents and email to dohs-pll@york.ac.uk</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D7C7F35" id="Rectangle 8" o:spid="_x0000_s1033" style="position:absolute;margin-left:1.5pt;margin-top:1.65pt;width:750pt;height:55.5pt;z-index:251665408;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" strokeweight="4.5pt">
                      <v:stroke startarrowwidth="narrow" startarrowlength="short" endarrowwidth="narrow" endarrowlength="short"/>
                      <v:textbox inset="2.53958mm,1.2694mm,2.53958mm,1.2694mm">
                        <w:txbxContent>
                          <w:p w14:paraId="327C8034" w14:textId="77777777" w:rsidR="001449C1" w:rsidRPr="00922A75" w:rsidRDefault="003E7BDD">
                            <w:pPr>
                              <w:spacing w:line="258" w:lineRule="auto"/>
                              <w:textDirection w:val="btLr"/>
                            </w:pPr>
                            <w:r w:rsidRPr="00922A75">
                              <w:rPr>
                                <w:b/>
                                <w:color w:val="C00000"/>
                              </w:rPr>
                              <w:t>On Completion, this page needs to be sent, along with a copy of the certificate and reflective account to</w:t>
                            </w:r>
                            <w:r w:rsidR="00922A75" w:rsidRPr="00922A75">
                              <w:rPr>
                                <w:b/>
                                <w:color w:val="C00000"/>
                              </w:rPr>
                              <w:t xml:space="preserve"> your NHS Trust Practice Education Team</w:t>
                            </w:r>
                          </w:p>
                          <w:p w14:paraId="6D4F2481" w14:textId="77777777" w:rsidR="001449C1" w:rsidRDefault="003E7BDD">
                            <w:pPr>
                              <w:spacing w:line="258" w:lineRule="auto"/>
                              <w:textDirection w:val="btLr"/>
                            </w:pPr>
                            <w:r w:rsidRPr="00922A75">
                              <w:rPr>
                                <w:b/>
                                <w:color w:val="C00000"/>
                              </w:rPr>
                              <w:t xml:space="preserve">For Private, Voluntary and Independent placements please </w:t>
                            </w:r>
                            <w:r w:rsidR="00922A75" w:rsidRPr="00922A75">
                              <w:rPr>
                                <w:b/>
                                <w:color w:val="C00000"/>
                              </w:rPr>
                              <w:t>scan the documents and email to dohs-pll@york.ac.uk</w:t>
                            </w:r>
                          </w:p>
                        </w:txbxContent>
                      </v:textbox>
                      <w10:wrap type="square" anchorx="page"/>
                    </v:rect>
                  </w:pict>
                </mc:Fallback>
              </mc:AlternateContent>
            </w:r>
          </w:p>
          <w:p w14:paraId="0965BF84" w14:textId="49221A85" w:rsidR="00843784" w:rsidRDefault="00843784">
            <w:pPr>
              <w:rPr>
                <w:b/>
              </w:rPr>
            </w:pPr>
            <w:r>
              <w:rPr>
                <w:b/>
              </w:rPr>
              <w:t>Assessment Date:_______________________________ Your Name: _______________________________ Signature_______________________________</w:t>
            </w:r>
          </w:p>
          <w:p w14:paraId="467CA5DE" w14:textId="00EA8B5F" w:rsidR="00843784" w:rsidRDefault="00843784">
            <w:pPr>
              <w:rPr>
                <w:b/>
              </w:rPr>
            </w:pPr>
          </w:p>
          <w:p w14:paraId="4A777FB7" w14:textId="0D190C13" w:rsidR="00843784" w:rsidRDefault="00843784">
            <w:pPr>
              <w:rPr>
                <w:b/>
              </w:rPr>
            </w:pPr>
            <w:r>
              <w:rPr>
                <w:b/>
              </w:rPr>
              <w:t>Practice Assessor Name:_____________________________ Signature:______________________________Workplace:_____________________________</w:t>
            </w:r>
          </w:p>
        </w:tc>
      </w:tr>
    </w:tbl>
    <w:p w14:paraId="387BAA24" w14:textId="4EB1C00A" w:rsidR="001449C1" w:rsidRDefault="001449C1">
      <w:pPr>
        <w:rPr>
          <w:b/>
        </w:rPr>
      </w:pPr>
    </w:p>
    <w:p w14:paraId="7B3B08B5" w14:textId="77777777" w:rsidR="001449C1" w:rsidRDefault="003E7BDD">
      <w:pPr>
        <w:spacing w:after="0" w:line="227" w:lineRule="auto"/>
        <w:ind w:left="39"/>
        <w:rPr>
          <w:rFonts w:ascii="Times New Roman" w:eastAsia="Times New Roman" w:hAnsi="Times New Roman" w:cs="Times New Roman"/>
          <w:sz w:val="14"/>
          <w:szCs w:val="14"/>
        </w:rPr>
      </w:pPr>
      <w:r>
        <w:rPr>
          <w:rFonts w:ascii="Arial" w:eastAsia="Arial" w:hAnsi="Arial" w:cs="Arial"/>
          <w:sz w:val="20"/>
          <w:szCs w:val="20"/>
        </w:rPr>
        <w:lastRenderedPageBreak/>
        <w:tab/>
      </w:r>
    </w:p>
    <w:tbl>
      <w:tblPr>
        <w:tblStyle w:val="a0"/>
        <w:tblW w:w="14938" w:type="dxa"/>
        <w:tblLayout w:type="fixed"/>
        <w:tblLook w:val="0000" w:firstRow="0" w:lastRow="0" w:firstColumn="0" w:lastColumn="0" w:noHBand="0" w:noVBand="0"/>
      </w:tblPr>
      <w:tblGrid>
        <w:gridCol w:w="5103"/>
        <w:gridCol w:w="965"/>
        <w:gridCol w:w="8870"/>
      </w:tblGrid>
      <w:tr w:rsidR="001449C1" w14:paraId="21A2EDB6" w14:textId="77777777">
        <w:trPr>
          <w:trHeight w:val="251"/>
        </w:trPr>
        <w:tc>
          <w:tcPr>
            <w:tcW w:w="14938" w:type="dxa"/>
            <w:gridSpan w:val="3"/>
            <w:tcBorders>
              <w:top w:val="single" w:sz="18" w:space="0" w:color="000000"/>
              <w:left w:val="single" w:sz="18" w:space="0" w:color="000000"/>
              <w:bottom w:val="single" w:sz="18" w:space="0" w:color="000000"/>
              <w:right w:val="single" w:sz="18" w:space="0" w:color="000000"/>
            </w:tcBorders>
          </w:tcPr>
          <w:p w14:paraId="22C9FB98" w14:textId="77777777" w:rsidR="001449C1" w:rsidRDefault="003E7BDD">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Practice Assessor feedback </w:t>
            </w:r>
          </w:p>
          <w:p w14:paraId="39C5C92A" w14:textId="77777777" w:rsidR="001449C1" w:rsidRDefault="003E7BDD">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Based on the Participants reflection, your observation and discussion of this episode of care, please assess and comment on the following: </w:t>
            </w:r>
          </w:p>
          <w:p w14:paraId="73C32D04" w14:textId="77777777" w:rsidR="001449C1" w:rsidRDefault="003E7BDD">
            <w:pPr>
              <w:pBdr>
                <w:top w:val="nil"/>
                <w:left w:val="nil"/>
                <w:bottom w:val="nil"/>
                <w:right w:val="nil"/>
                <w:between w:val="nil"/>
              </w:pBdr>
              <w:spacing w:before="24" w:after="0" w:line="208" w:lineRule="auto"/>
              <w:ind w:left="3729"/>
              <w:rPr>
                <w:rFonts w:ascii="Arial" w:eastAsia="Arial" w:hAnsi="Arial" w:cs="Arial"/>
                <w:b/>
                <w:color w:val="000000"/>
                <w:sz w:val="20"/>
                <w:szCs w:val="20"/>
              </w:rPr>
            </w:pPr>
            <w:r>
              <w:rPr>
                <w:rFonts w:ascii="Arial" w:eastAsia="Arial" w:hAnsi="Arial" w:cs="Arial"/>
                <w:b/>
                <w:color w:val="000000"/>
                <w:sz w:val="20"/>
                <w:szCs w:val="20"/>
              </w:rPr>
              <w:t xml:space="preserve">YES = Achieved No = Not Achieved </w:t>
            </w:r>
          </w:p>
        </w:tc>
      </w:tr>
      <w:tr w:rsidR="001449C1" w14:paraId="5CD2E2B4" w14:textId="77777777">
        <w:trPr>
          <w:trHeight w:val="251"/>
        </w:trPr>
        <w:tc>
          <w:tcPr>
            <w:tcW w:w="5103" w:type="dxa"/>
            <w:tcBorders>
              <w:top w:val="single" w:sz="18" w:space="0" w:color="000000"/>
              <w:left w:val="single" w:sz="18" w:space="0" w:color="000000"/>
              <w:bottom w:val="single" w:sz="18" w:space="0" w:color="000000"/>
              <w:right w:val="single" w:sz="18" w:space="0" w:color="000000"/>
            </w:tcBorders>
          </w:tcPr>
          <w:p w14:paraId="02863151" w14:textId="77777777" w:rsidR="001449C1" w:rsidRDefault="003E7BDD">
            <w:pPr>
              <w:pBdr>
                <w:top w:val="nil"/>
                <w:left w:val="nil"/>
                <w:bottom w:val="nil"/>
                <w:right w:val="nil"/>
                <w:between w:val="nil"/>
              </w:pBdr>
              <w:spacing w:before="24" w:after="0" w:line="208" w:lineRule="auto"/>
              <w:ind w:left="1640" w:right="1706"/>
              <w:jc w:val="center"/>
              <w:rPr>
                <w:rFonts w:ascii="Arial" w:eastAsia="Arial" w:hAnsi="Arial" w:cs="Arial"/>
                <w:b/>
                <w:color w:val="000000"/>
                <w:sz w:val="20"/>
                <w:szCs w:val="20"/>
              </w:rPr>
            </w:pPr>
            <w:r>
              <w:rPr>
                <w:rFonts w:ascii="Arial" w:eastAsia="Arial" w:hAnsi="Arial" w:cs="Arial"/>
                <w:b/>
                <w:color w:val="000000"/>
                <w:sz w:val="20"/>
                <w:szCs w:val="20"/>
              </w:rPr>
              <w:t>Proficiencies</w:t>
            </w:r>
          </w:p>
        </w:tc>
        <w:tc>
          <w:tcPr>
            <w:tcW w:w="965" w:type="dxa"/>
            <w:tcBorders>
              <w:top w:val="single" w:sz="18" w:space="0" w:color="000000"/>
              <w:left w:val="single" w:sz="18" w:space="0" w:color="000000"/>
              <w:bottom w:val="single" w:sz="18" w:space="0" w:color="000000"/>
              <w:right w:val="single" w:sz="18" w:space="0" w:color="000000"/>
            </w:tcBorders>
          </w:tcPr>
          <w:p w14:paraId="711EADDD" w14:textId="77777777" w:rsidR="001449C1" w:rsidRDefault="003E7BDD">
            <w:pPr>
              <w:pBdr>
                <w:top w:val="nil"/>
                <w:left w:val="nil"/>
                <w:bottom w:val="nil"/>
                <w:right w:val="nil"/>
                <w:between w:val="nil"/>
              </w:pBdr>
              <w:spacing w:before="10" w:after="0" w:line="222" w:lineRule="auto"/>
              <w:ind w:left="107"/>
              <w:rPr>
                <w:rFonts w:ascii="Arial" w:eastAsia="Arial" w:hAnsi="Arial" w:cs="Arial"/>
                <w:b/>
                <w:color w:val="000000"/>
              </w:rPr>
            </w:pPr>
            <w:r>
              <w:rPr>
                <w:rFonts w:ascii="Arial" w:eastAsia="Arial" w:hAnsi="Arial" w:cs="Arial"/>
                <w:b/>
                <w:color w:val="000000"/>
              </w:rPr>
              <w:t>Yes/No</w:t>
            </w:r>
          </w:p>
        </w:tc>
        <w:tc>
          <w:tcPr>
            <w:tcW w:w="8870" w:type="dxa"/>
            <w:tcBorders>
              <w:top w:val="single" w:sz="18" w:space="0" w:color="000000"/>
              <w:left w:val="single" w:sz="18" w:space="0" w:color="000000"/>
              <w:bottom w:val="single" w:sz="18" w:space="0" w:color="000000"/>
              <w:right w:val="single" w:sz="18" w:space="0" w:color="000000"/>
            </w:tcBorders>
          </w:tcPr>
          <w:p w14:paraId="4100F564" w14:textId="77777777" w:rsidR="001449C1" w:rsidRDefault="003E7BDD">
            <w:pPr>
              <w:pBdr>
                <w:top w:val="nil"/>
                <w:left w:val="nil"/>
                <w:bottom w:val="nil"/>
                <w:right w:val="nil"/>
                <w:between w:val="nil"/>
              </w:pBdr>
              <w:spacing w:before="24" w:after="0" w:line="208" w:lineRule="auto"/>
              <w:ind w:left="3729"/>
              <w:rPr>
                <w:rFonts w:ascii="Arial" w:eastAsia="Arial" w:hAnsi="Arial" w:cs="Arial"/>
                <w:b/>
                <w:color w:val="000000"/>
                <w:sz w:val="20"/>
                <w:szCs w:val="20"/>
              </w:rPr>
            </w:pPr>
            <w:r>
              <w:rPr>
                <w:rFonts w:ascii="Arial" w:eastAsia="Arial" w:hAnsi="Arial" w:cs="Arial"/>
                <w:b/>
                <w:color w:val="000000"/>
                <w:sz w:val="20"/>
                <w:szCs w:val="20"/>
              </w:rPr>
              <w:t>Comments</w:t>
            </w:r>
          </w:p>
        </w:tc>
      </w:tr>
      <w:tr w:rsidR="001449C1" w14:paraId="5A4EFB67" w14:textId="77777777">
        <w:trPr>
          <w:trHeight w:val="1223"/>
        </w:trPr>
        <w:tc>
          <w:tcPr>
            <w:tcW w:w="5103" w:type="dxa"/>
            <w:tcBorders>
              <w:top w:val="single" w:sz="18" w:space="0" w:color="000000"/>
              <w:left w:val="single" w:sz="18" w:space="0" w:color="000000"/>
              <w:bottom w:val="single" w:sz="18" w:space="0" w:color="000000"/>
              <w:right w:val="single" w:sz="18" w:space="0" w:color="000000"/>
            </w:tcBorders>
          </w:tcPr>
          <w:p w14:paraId="21500A61" w14:textId="77777777" w:rsidR="001449C1" w:rsidRDefault="003E7BDD">
            <w:pPr>
              <w:pBdr>
                <w:top w:val="nil"/>
                <w:left w:val="nil"/>
                <w:bottom w:val="nil"/>
                <w:right w:val="nil"/>
                <w:between w:val="nil"/>
              </w:pBdr>
              <w:spacing w:before="24" w:after="0" w:line="240" w:lineRule="auto"/>
              <w:ind w:left="39" w:right="150"/>
              <w:rPr>
                <w:rFonts w:ascii="Arial" w:eastAsia="Arial" w:hAnsi="Arial" w:cs="Arial"/>
                <w:b/>
                <w:color w:val="000000"/>
                <w:sz w:val="20"/>
                <w:szCs w:val="20"/>
              </w:rPr>
            </w:pPr>
            <w:r>
              <w:rPr>
                <w:rFonts w:ascii="Arial" w:eastAsia="Arial" w:hAnsi="Arial" w:cs="Arial"/>
                <w:b/>
                <w:color w:val="000000"/>
                <w:sz w:val="20"/>
                <w:szCs w:val="20"/>
              </w:rPr>
              <w:t>Assessing, planning, providing and evaluating care</w:t>
            </w:r>
          </w:p>
          <w:p w14:paraId="16AAEFCD" w14:textId="77777777" w:rsidR="001449C1" w:rsidRDefault="003E7BDD">
            <w:pPr>
              <w:pBdr>
                <w:top w:val="nil"/>
                <w:left w:val="nil"/>
                <w:bottom w:val="nil"/>
                <w:right w:val="nil"/>
                <w:between w:val="nil"/>
              </w:pBdr>
              <w:spacing w:before="3" w:after="0" w:line="240" w:lineRule="auto"/>
              <w:ind w:left="39" w:right="88"/>
              <w:rPr>
                <w:rFonts w:ascii="Arial" w:eastAsia="Arial" w:hAnsi="Arial" w:cs="Arial"/>
                <w:color w:val="000000"/>
                <w:sz w:val="20"/>
                <w:szCs w:val="20"/>
              </w:rPr>
            </w:pPr>
            <w:r>
              <w:rPr>
                <w:rFonts w:ascii="Arial" w:eastAsia="Arial" w:hAnsi="Arial" w:cs="Arial"/>
                <w:color w:val="000000"/>
                <w:sz w:val="20"/>
                <w:szCs w:val="20"/>
              </w:rPr>
              <w:t>Chooses an appropriate care activity for the junior learner/peer to engage in and considers the learner’s needs and their current level of knowledge and skills.</w:t>
            </w:r>
          </w:p>
        </w:tc>
        <w:tc>
          <w:tcPr>
            <w:tcW w:w="965" w:type="dxa"/>
            <w:tcBorders>
              <w:top w:val="single" w:sz="18" w:space="0" w:color="000000"/>
              <w:left w:val="single" w:sz="18" w:space="0" w:color="000000"/>
              <w:bottom w:val="single" w:sz="18" w:space="0" w:color="000000"/>
              <w:right w:val="single" w:sz="18" w:space="0" w:color="000000"/>
            </w:tcBorders>
          </w:tcPr>
          <w:p w14:paraId="36BE46AB" w14:textId="77777777" w:rsidR="001449C1" w:rsidRDefault="001449C1">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8870" w:type="dxa"/>
            <w:tcBorders>
              <w:top w:val="single" w:sz="18" w:space="0" w:color="000000"/>
              <w:left w:val="single" w:sz="18" w:space="0" w:color="000000"/>
              <w:bottom w:val="single" w:sz="18" w:space="0" w:color="000000"/>
              <w:right w:val="single" w:sz="18" w:space="0" w:color="000000"/>
            </w:tcBorders>
          </w:tcPr>
          <w:p w14:paraId="3CA9D4A1" w14:textId="77777777" w:rsidR="001449C1" w:rsidRDefault="001449C1">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1449C1" w14:paraId="24C6E76C" w14:textId="77777777">
        <w:trPr>
          <w:trHeight w:val="1127"/>
        </w:trPr>
        <w:tc>
          <w:tcPr>
            <w:tcW w:w="5103" w:type="dxa"/>
            <w:tcBorders>
              <w:top w:val="single" w:sz="18" w:space="0" w:color="000000"/>
              <w:left w:val="single" w:sz="18" w:space="0" w:color="000000"/>
              <w:bottom w:val="single" w:sz="18" w:space="0" w:color="000000"/>
              <w:right w:val="single" w:sz="18" w:space="0" w:color="000000"/>
            </w:tcBorders>
          </w:tcPr>
          <w:p w14:paraId="230F933C" w14:textId="77777777" w:rsidR="001449C1" w:rsidRDefault="003E7BDD">
            <w:pPr>
              <w:pBdr>
                <w:top w:val="nil"/>
                <w:left w:val="nil"/>
                <w:bottom w:val="nil"/>
                <w:right w:val="nil"/>
                <w:between w:val="nil"/>
              </w:pBdr>
              <w:spacing w:before="24" w:after="0" w:line="242" w:lineRule="auto"/>
              <w:ind w:left="39" w:right="150"/>
              <w:rPr>
                <w:rFonts w:ascii="Arial" w:eastAsia="Arial" w:hAnsi="Arial" w:cs="Arial"/>
                <w:color w:val="000000"/>
                <w:sz w:val="20"/>
                <w:szCs w:val="20"/>
              </w:rPr>
            </w:pPr>
            <w:r>
              <w:rPr>
                <w:rFonts w:ascii="Arial" w:eastAsia="Arial" w:hAnsi="Arial" w:cs="Arial"/>
                <w:b/>
                <w:color w:val="000000"/>
                <w:sz w:val="20"/>
                <w:szCs w:val="20"/>
              </w:rPr>
              <w:t xml:space="preserve">Leading nursing care and working in teams </w:t>
            </w:r>
            <w:r>
              <w:rPr>
                <w:rFonts w:ascii="Arial" w:eastAsia="Arial" w:hAnsi="Arial" w:cs="Arial"/>
                <w:color w:val="000000"/>
                <w:sz w:val="20"/>
                <w:szCs w:val="20"/>
              </w:rPr>
              <w:t>Effectively prepares the junior learner/peer and provides them with clear instructions and explanations about the care activity they are to engage in.</w:t>
            </w:r>
          </w:p>
          <w:p w14:paraId="27901F18" w14:textId="77777777" w:rsidR="001449C1" w:rsidRDefault="001449C1">
            <w:pPr>
              <w:pBdr>
                <w:top w:val="nil"/>
                <w:left w:val="nil"/>
                <w:bottom w:val="nil"/>
                <w:right w:val="nil"/>
                <w:between w:val="nil"/>
              </w:pBdr>
              <w:spacing w:after="0" w:line="177" w:lineRule="auto"/>
              <w:ind w:left="39"/>
              <w:rPr>
                <w:rFonts w:ascii="Arial" w:eastAsia="Arial" w:hAnsi="Arial" w:cs="Arial"/>
                <w:color w:val="000000"/>
                <w:sz w:val="20"/>
                <w:szCs w:val="20"/>
              </w:rPr>
            </w:pPr>
          </w:p>
        </w:tc>
        <w:tc>
          <w:tcPr>
            <w:tcW w:w="965" w:type="dxa"/>
            <w:tcBorders>
              <w:top w:val="single" w:sz="18" w:space="0" w:color="000000"/>
              <w:left w:val="single" w:sz="18" w:space="0" w:color="000000"/>
              <w:bottom w:val="single" w:sz="18" w:space="0" w:color="000000"/>
              <w:right w:val="single" w:sz="18" w:space="0" w:color="000000"/>
            </w:tcBorders>
          </w:tcPr>
          <w:p w14:paraId="5F059B55" w14:textId="77777777" w:rsidR="001449C1" w:rsidRDefault="001449C1">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8870" w:type="dxa"/>
            <w:tcBorders>
              <w:top w:val="single" w:sz="18" w:space="0" w:color="000000"/>
              <w:left w:val="single" w:sz="18" w:space="0" w:color="000000"/>
              <w:bottom w:val="single" w:sz="18" w:space="0" w:color="000000"/>
              <w:right w:val="single" w:sz="18" w:space="0" w:color="000000"/>
            </w:tcBorders>
          </w:tcPr>
          <w:p w14:paraId="7524EDE2" w14:textId="77777777" w:rsidR="001449C1" w:rsidRDefault="001449C1">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1449C1" w14:paraId="7186516D" w14:textId="77777777">
        <w:trPr>
          <w:trHeight w:val="1609"/>
        </w:trPr>
        <w:tc>
          <w:tcPr>
            <w:tcW w:w="5103" w:type="dxa"/>
            <w:tcBorders>
              <w:top w:val="single" w:sz="18" w:space="0" w:color="000000"/>
              <w:left w:val="single" w:sz="18" w:space="0" w:color="000000"/>
              <w:bottom w:val="single" w:sz="18" w:space="0" w:color="000000"/>
              <w:right w:val="single" w:sz="18" w:space="0" w:color="000000"/>
            </w:tcBorders>
          </w:tcPr>
          <w:p w14:paraId="7DA8D87F" w14:textId="77777777" w:rsidR="001449C1" w:rsidRDefault="003E7BDD">
            <w:pPr>
              <w:pBdr>
                <w:top w:val="nil"/>
                <w:left w:val="nil"/>
                <w:bottom w:val="nil"/>
                <w:right w:val="nil"/>
                <w:between w:val="nil"/>
              </w:pBdr>
              <w:spacing w:before="21" w:after="0" w:line="240" w:lineRule="auto"/>
              <w:ind w:left="39"/>
              <w:rPr>
                <w:rFonts w:ascii="Arial" w:eastAsia="Arial" w:hAnsi="Arial" w:cs="Arial"/>
                <w:b/>
                <w:color w:val="000000"/>
                <w:sz w:val="20"/>
                <w:szCs w:val="20"/>
              </w:rPr>
            </w:pPr>
            <w:r>
              <w:rPr>
                <w:rFonts w:ascii="Arial" w:eastAsia="Arial" w:hAnsi="Arial" w:cs="Arial"/>
                <w:b/>
                <w:color w:val="000000"/>
                <w:sz w:val="20"/>
                <w:szCs w:val="20"/>
              </w:rPr>
              <w:t>Improving safety and quality of care</w:t>
            </w:r>
          </w:p>
          <w:p w14:paraId="51867E2A" w14:textId="77777777" w:rsidR="001449C1" w:rsidRDefault="003E7BDD">
            <w:pPr>
              <w:pBdr>
                <w:top w:val="nil"/>
                <w:left w:val="nil"/>
                <w:bottom w:val="nil"/>
                <w:right w:val="nil"/>
                <w:between w:val="nil"/>
              </w:pBdr>
              <w:spacing w:before="3" w:after="0" w:line="240" w:lineRule="auto"/>
              <w:ind w:left="39" w:right="150"/>
              <w:rPr>
                <w:rFonts w:ascii="Arial" w:eastAsia="Arial" w:hAnsi="Arial" w:cs="Arial"/>
                <w:color w:val="000000"/>
                <w:sz w:val="20"/>
                <w:szCs w:val="20"/>
              </w:rPr>
            </w:pPr>
            <w:r>
              <w:rPr>
                <w:rFonts w:ascii="Arial" w:eastAsia="Arial" w:hAnsi="Arial" w:cs="Arial"/>
                <w:color w:val="000000"/>
                <w:sz w:val="20"/>
                <w:szCs w:val="20"/>
              </w:rPr>
              <w:t>The participant undertakes a risk assessment to ensure that the person(s) receiving care is not at risk from the learner/care activity. Continuous supervision and support is provided to the junior learner/peer throughout the care activity.</w:t>
            </w:r>
          </w:p>
          <w:p w14:paraId="2FA2FF2E" w14:textId="77777777" w:rsidR="001449C1" w:rsidRDefault="001449C1">
            <w:pPr>
              <w:pBdr>
                <w:top w:val="nil"/>
                <w:left w:val="nil"/>
                <w:bottom w:val="nil"/>
                <w:right w:val="nil"/>
                <w:between w:val="nil"/>
              </w:pBdr>
              <w:spacing w:after="0" w:line="186" w:lineRule="auto"/>
              <w:ind w:left="39"/>
              <w:rPr>
                <w:rFonts w:ascii="Arial" w:eastAsia="Arial" w:hAnsi="Arial" w:cs="Arial"/>
                <w:color w:val="000000"/>
                <w:sz w:val="20"/>
                <w:szCs w:val="20"/>
              </w:rPr>
            </w:pPr>
          </w:p>
        </w:tc>
        <w:tc>
          <w:tcPr>
            <w:tcW w:w="965" w:type="dxa"/>
            <w:tcBorders>
              <w:top w:val="single" w:sz="18" w:space="0" w:color="000000"/>
              <w:left w:val="single" w:sz="18" w:space="0" w:color="000000"/>
              <w:bottom w:val="single" w:sz="18" w:space="0" w:color="000000"/>
              <w:right w:val="single" w:sz="18" w:space="0" w:color="000000"/>
            </w:tcBorders>
          </w:tcPr>
          <w:p w14:paraId="1B244D19" w14:textId="77777777" w:rsidR="001449C1" w:rsidRDefault="001449C1">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8870" w:type="dxa"/>
            <w:tcBorders>
              <w:top w:val="single" w:sz="18" w:space="0" w:color="000000"/>
              <w:left w:val="single" w:sz="18" w:space="0" w:color="000000"/>
              <w:bottom w:val="single" w:sz="18" w:space="0" w:color="000000"/>
              <w:right w:val="single" w:sz="18" w:space="0" w:color="000000"/>
            </w:tcBorders>
          </w:tcPr>
          <w:p w14:paraId="5AAE7333" w14:textId="77777777" w:rsidR="001449C1" w:rsidRDefault="001449C1">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1449C1" w14:paraId="211B992C" w14:textId="77777777">
        <w:trPr>
          <w:trHeight w:val="1183"/>
        </w:trPr>
        <w:tc>
          <w:tcPr>
            <w:tcW w:w="5103" w:type="dxa"/>
            <w:tcBorders>
              <w:top w:val="single" w:sz="18" w:space="0" w:color="000000"/>
              <w:left w:val="single" w:sz="18" w:space="0" w:color="000000"/>
              <w:bottom w:val="single" w:sz="18" w:space="0" w:color="000000"/>
              <w:right w:val="single" w:sz="18" w:space="0" w:color="000000"/>
            </w:tcBorders>
          </w:tcPr>
          <w:p w14:paraId="48EEC400" w14:textId="77777777" w:rsidR="001449C1" w:rsidRDefault="003E7BDD">
            <w:pPr>
              <w:pBdr>
                <w:top w:val="nil"/>
                <w:left w:val="nil"/>
                <w:bottom w:val="nil"/>
                <w:right w:val="nil"/>
                <w:between w:val="nil"/>
              </w:pBdr>
              <w:spacing w:before="22" w:after="0" w:line="240" w:lineRule="auto"/>
              <w:ind w:left="39"/>
              <w:rPr>
                <w:rFonts w:ascii="Arial" w:eastAsia="Arial" w:hAnsi="Arial" w:cs="Arial"/>
                <w:b/>
                <w:color w:val="000000"/>
                <w:sz w:val="20"/>
                <w:szCs w:val="20"/>
              </w:rPr>
            </w:pPr>
            <w:r>
              <w:rPr>
                <w:rFonts w:ascii="Arial" w:eastAsia="Arial" w:hAnsi="Arial" w:cs="Arial"/>
                <w:b/>
                <w:color w:val="000000"/>
                <w:sz w:val="20"/>
                <w:szCs w:val="20"/>
              </w:rPr>
              <w:t>Coordinating care:</w:t>
            </w:r>
          </w:p>
          <w:p w14:paraId="0AE20227" w14:textId="77777777" w:rsidR="001449C1" w:rsidRDefault="003E7BDD">
            <w:pPr>
              <w:pBdr>
                <w:top w:val="nil"/>
                <w:left w:val="nil"/>
                <w:bottom w:val="nil"/>
                <w:right w:val="nil"/>
                <w:between w:val="nil"/>
              </w:pBdr>
              <w:spacing w:before="2" w:after="0" w:line="240" w:lineRule="auto"/>
              <w:ind w:left="39" w:right="88"/>
              <w:rPr>
                <w:rFonts w:ascii="Arial" w:eastAsia="Arial" w:hAnsi="Arial" w:cs="Arial"/>
                <w:color w:val="000000"/>
                <w:sz w:val="20"/>
                <w:szCs w:val="20"/>
              </w:rPr>
            </w:pPr>
            <w:r>
              <w:rPr>
                <w:rFonts w:ascii="Arial" w:eastAsia="Arial" w:hAnsi="Arial" w:cs="Arial"/>
                <w:color w:val="000000"/>
                <w:sz w:val="20"/>
                <w:szCs w:val="20"/>
              </w:rPr>
              <w:t>Effectively communicates throughout the care activity, evaluates the care given and provides the junior learner / peer with constructive verbal and written feedback.</w:t>
            </w:r>
          </w:p>
        </w:tc>
        <w:tc>
          <w:tcPr>
            <w:tcW w:w="965" w:type="dxa"/>
            <w:tcBorders>
              <w:top w:val="single" w:sz="18" w:space="0" w:color="000000"/>
              <w:left w:val="single" w:sz="18" w:space="0" w:color="000000"/>
              <w:bottom w:val="single" w:sz="18" w:space="0" w:color="000000"/>
              <w:right w:val="single" w:sz="18" w:space="0" w:color="000000"/>
            </w:tcBorders>
          </w:tcPr>
          <w:p w14:paraId="1B7956F4" w14:textId="77777777" w:rsidR="001449C1" w:rsidRDefault="001449C1">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8870" w:type="dxa"/>
            <w:tcBorders>
              <w:top w:val="single" w:sz="18" w:space="0" w:color="000000"/>
              <w:left w:val="single" w:sz="18" w:space="0" w:color="000000"/>
              <w:bottom w:val="single" w:sz="18" w:space="0" w:color="000000"/>
              <w:right w:val="single" w:sz="18" w:space="0" w:color="000000"/>
            </w:tcBorders>
          </w:tcPr>
          <w:p w14:paraId="19099EBE" w14:textId="77777777" w:rsidR="001449C1" w:rsidRDefault="001449C1">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bl>
    <w:p w14:paraId="3ACFDEAA" w14:textId="77777777" w:rsidR="001449C1" w:rsidRDefault="001449C1">
      <w:pPr>
        <w:sectPr w:rsidR="001449C1" w:rsidSect="00843784">
          <w:pgSz w:w="16838" w:h="11906" w:orient="landscape"/>
          <w:pgMar w:top="426" w:right="709" w:bottom="1440" w:left="1440" w:header="709" w:footer="709" w:gutter="0"/>
          <w:cols w:space="720" w:equalWidth="0">
            <w:col w:w="9360"/>
          </w:cols>
          <w:docGrid w:linePitch="299"/>
        </w:sectPr>
      </w:pPr>
    </w:p>
    <w:p w14:paraId="539DE3A4" w14:textId="77777777" w:rsidR="001449C1" w:rsidRDefault="003E7BDD">
      <w:pPr>
        <w:widowControl w:val="0"/>
        <w:pBdr>
          <w:top w:val="nil"/>
          <w:left w:val="nil"/>
          <w:bottom w:val="nil"/>
          <w:right w:val="nil"/>
          <w:between w:val="nil"/>
        </w:pBdr>
        <w:spacing w:after="0" w:line="288" w:lineRule="auto"/>
        <w:ind w:left="-142" w:right="-489" w:firstLine="142"/>
        <w:rPr>
          <w:rFonts w:ascii="Arial" w:eastAsia="Arial" w:hAnsi="Arial" w:cs="Arial"/>
          <w:color w:val="52A233"/>
          <w:sz w:val="20"/>
          <w:szCs w:val="20"/>
        </w:rPr>
      </w:pPr>
      <w:r>
        <w:rPr>
          <w:rFonts w:ascii="Arial" w:eastAsia="Arial" w:hAnsi="Arial" w:cs="Arial"/>
          <w:noProof/>
          <w:color w:val="52A233"/>
          <w:sz w:val="20"/>
          <w:szCs w:val="20"/>
        </w:rPr>
        <w:lastRenderedPageBreak/>
        <w:drawing>
          <wp:inline distT="0" distB="0" distL="0" distR="0" wp14:anchorId="2BB59B34" wp14:editId="710FDA2D">
            <wp:extent cx="6165215" cy="733425"/>
            <wp:effectExtent l="0" t="0" r="0" b="0"/>
            <wp:docPr id="24" name="image14.jpg" descr="Reflective accounts form for revalidation"/>
            <wp:cNvGraphicFramePr/>
            <a:graphic xmlns:a="http://schemas.openxmlformats.org/drawingml/2006/main">
              <a:graphicData uri="http://schemas.openxmlformats.org/drawingml/2006/picture">
                <pic:pic xmlns:pic="http://schemas.openxmlformats.org/drawingml/2006/picture">
                  <pic:nvPicPr>
                    <pic:cNvPr id="0" name="image14.jpg" descr="Reflective accounts form for revalidation"/>
                    <pic:cNvPicPr preferRelativeResize="0"/>
                  </pic:nvPicPr>
                  <pic:blipFill>
                    <a:blip r:embed="rId41"/>
                    <a:srcRect/>
                    <a:stretch>
                      <a:fillRect/>
                    </a:stretch>
                  </pic:blipFill>
                  <pic:spPr>
                    <a:xfrm>
                      <a:off x="0" y="0"/>
                      <a:ext cx="6165215" cy="733425"/>
                    </a:xfrm>
                    <a:prstGeom prst="rect">
                      <a:avLst/>
                    </a:prstGeom>
                    <a:ln/>
                  </pic:spPr>
                </pic:pic>
              </a:graphicData>
            </a:graphic>
          </wp:inline>
        </w:drawing>
      </w:r>
      <w:r>
        <w:rPr>
          <w:noProof/>
        </w:rPr>
        <w:drawing>
          <wp:anchor distT="0" distB="0" distL="114300" distR="114300" simplePos="0" relativeHeight="251666432" behindDoc="0" locked="0" layoutInCell="1" hidden="0" allowOverlap="1" wp14:anchorId="0831EAB6" wp14:editId="7E05ED0E">
            <wp:simplePos x="0" y="0"/>
            <wp:positionH relativeFrom="column">
              <wp:posOffset>4912995</wp:posOffset>
            </wp:positionH>
            <wp:positionV relativeFrom="paragraph">
              <wp:posOffset>-688974</wp:posOffset>
            </wp:positionV>
            <wp:extent cx="1141095" cy="563880"/>
            <wp:effectExtent l="0" t="0" r="0" b="0"/>
            <wp:wrapSquare wrapText="bothSides" distT="0" distB="0" distL="114300" distR="114300"/>
            <wp:docPr id="10" name="image1.jpg" descr="NMC logo blue 72dpi RGB"/>
            <wp:cNvGraphicFramePr/>
            <a:graphic xmlns:a="http://schemas.openxmlformats.org/drawingml/2006/main">
              <a:graphicData uri="http://schemas.openxmlformats.org/drawingml/2006/picture">
                <pic:pic xmlns:pic="http://schemas.openxmlformats.org/drawingml/2006/picture">
                  <pic:nvPicPr>
                    <pic:cNvPr id="0" name="image1.jpg" descr="NMC logo blue 72dpi RGB"/>
                    <pic:cNvPicPr preferRelativeResize="0"/>
                  </pic:nvPicPr>
                  <pic:blipFill>
                    <a:blip r:embed="rId42"/>
                    <a:srcRect/>
                    <a:stretch>
                      <a:fillRect/>
                    </a:stretch>
                  </pic:blipFill>
                  <pic:spPr>
                    <a:xfrm>
                      <a:off x="0" y="0"/>
                      <a:ext cx="1141095" cy="563880"/>
                    </a:xfrm>
                    <a:prstGeom prst="rect">
                      <a:avLst/>
                    </a:prstGeom>
                    <a:ln/>
                  </pic:spPr>
                </pic:pic>
              </a:graphicData>
            </a:graphic>
          </wp:anchor>
        </w:drawing>
      </w:r>
    </w:p>
    <w:p w14:paraId="6B32FA25" w14:textId="77777777" w:rsidR="001449C1" w:rsidRDefault="003E7BDD">
      <w:pPr>
        <w:widowControl w:val="0"/>
        <w:pBdr>
          <w:top w:val="nil"/>
          <w:left w:val="nil"/>
          <w:bottom w:val="nil"/>
          <w:right w:val="nil"/>
          <w:between w:val="nil"/>
        </w:pBdr>
        <w:spacing w:after="0" w:line="288" w:lineRule="auto"/>
        <w:ind w:left="-709" w:right="-489"/>
        <w:jc w:val="center"/>
        <w:rPr>
          <w:rFonts w:ascii="Arial" w:eastAsia="Arial" w:hAnsi="Arial" w:cs="Arial"/>
          <w:color w:val="59A92B"/>
          <w:sz w:val="20"/>
          <w:szCs w:val="20"/>
        </w:rPr>
      </w:pPr>
      <w:r>
        <w:rPr>
          <w:rFonts w:ascii="Arial" w:eastAsia="Arial" w:hAnsi="Arial" w:cs="Arial"/>
          <w:color w:val="52A233"/>
          <w:sz w:val="20"/>
          <w:szCs w:val="20"/>
        </w:rPr>
        <w:t>Use this form to record a written reflective account of your workshop learning and the new roles in practice and how this relates to the Code. Please make sure you do not include any information that might identify anyone.</w:t>
      </w:r>
    </w:p>
    <w:tbl>
      <w:tblPr>
        <w:tblStyle w:val="a1"/>
        <w:tblW w:w="9606" w:type="dxa"/>
        <w:tblInd w:w="-30" w:type="dxa"/>
        <w:tblBorders>
          <w:top w:val="single" w:sz="24" w:space="0" w:color="52A233"/>
          <w:left w:val="single" w:sz="24" w:space="0" w:color="52A233"/>
          <w:bottom w:val="single" w:sz="24" w:space="0" w:color="52A233"/>
          <w:right w:val="single" w:sz="24" w:space="0" w:color="52A233"/>
        </w:tblBorders>
        <w:tblLayout w:type="fixed"/>
        <w:tblLook w:val="0400" w:firstRow="0" w:lastRow="0" w:firstColumn="0" w:lastColumn="0" w:noHBand="0" w:noVBand="1"/>
      </w:tblPr>
      <w:tblGrid>
        <w:gridCol w:w="9606"/>
      </w:tblGrid>
      <w:tr w:rsidR="001449C1" w14:paraId="0205D82F" w14:textId="77777777">
        <w:tc>
          <w:tcPr>
            <w:tcW w:w="9606" w:type="dxa"/>
            <w:tcBorders>
              <w:top w:val="single" w:sz="24" w:space="0" w:color="52A233"/>
              <w:bottom w:val="single" w:sz="24" w:space="0" w:color="52A233"/>
            </w:tcBorders>
            <w:shd w:val="clear" w:color="auto" w:fill="auto"/>
            <w:tcMar>
              <w:top w:w="113" w:type="dxa"/>
              <w:bottom w:w="113" w:type="dxa"/>
              <w:right w:w="567" w:type="dxa"/>
            </w:tcMar>
            <w:vAlign w:val="center"/>
          </w:tcPr>
          <w:p w14:paraId="1DB3490A" w14:textId="77777777" w:rsidR="001449C1" w:rsidRDefault="003E7BDD">
            <w:pPr>
              <w:widowControl w:val="0"/>
              <w:pBdr>
                <w:top w:val="nil"/>
                <w:left w:val="nil"/>
                <w:bottom w:val="nil"/>
                <w:right w:val="nil"/>
                <w:between w:val="nil"/>
              </w:pBdr>
              <w:spacing w:after="0" w:line="288" w:lineRule="auto"/>
              <w:ind w:firstLine="4"/>
              <w:rPr>
                <w:rFonts w:ascii="Arial" w:eastAsia="Arial" w:hAnsi="Arial" w:cs="Arial"/>
                <w:b/>
                <w:color w:val="52A233"/>
                <w:sz w:val="26"/>
                <w:szCs w:val="26"/>
              </w:rPr>
            </w:pPr>
            <w:r>
              <w:rPr>
                <w:rFonts w:ascii="Arial" w:eastAsia="Arial" w:hAnsi="Arial" w:cs="Arial"/>
                <w:b/>
                <w:color w:val="52A233"/>
                <w:sz w:val="26"/>
                <w:szCs w:val="26"/>
              </w:rPr>
              <w:t>Reflective account:</w:t>
            </w:r>
          </w:p>
        </w:tc>
      </w:tr>
      <w:tr w:rsidR="001449C1" w14:paraId="6BDBD010" w14:textId="77777777">
        <w:trPr>
          <w:trHeight w:val="649"/>
        </w:trPr>
        <w:tc>
          <w:tcPr>
            <w:tcW w:w="9606" w:type="dxa"/>
            <w:tcBorders>
              <w:top w:val="single" w:sz="24" w:space="0" w:color="52A233"/>
            </w:tcBorders>
            <w:shd w:val="clear" w:color="auto" w:fill="auto"/>
            <w:tcMar>
              <w:top w:w="113" w:type="dxa"/>
              <w:bottom w:w="113" w:type="dxa"/>
              <w:right w:w="567" w:type="dxa"/>
            </w:tcMar>
            <w:vAlign w:val="center"/>
          </w:tcPr>
          <w:p w14:paraId="3543247E" w14:textId="77777777" w:rsidR="001449C1" w:rsidRDefault="003E7BDD">
            <w:pPr>
              <w:widowControl w:val="0"/>
              <w:pBdr>
                <w:top w:val="nil"/>
                <w:left w:val="nil"/>
                <w:bottom w:val="nil"/>
                <w:right w:val="nil"/>
                <w:between w:val="nil"/>
              </w:pBdr>
              <w:spacing w:after="0" w:line="288" w:lineRule="auto"/>
              <w:rPr>
                <w:rFonts w:ascii="Arial" w:eastAsia="Arial" w:hAnsi="Arial" w:cs="Arial"/>
                <w:color w:val="52A233"/>
                <w:sz w:val="20"/>
                <w:szCs w:val="20"/>
              </w:rPr>
            </w:pPr>
            <w:r>
              <w:rPr>
                <w:rFonts w:ascii="Arial" w:eastAsia="Arial" w:hAnsi="Arial" w:cs="Arial"/>
                <w:b/>
                <w:color w:val="52A233"/>
                <w:sz w:val="24"/>
                <w:szCs w:val="24"/>
              </w:rPr>
              <w:t>What was the nature of the CPD activity and/or practice-related feedback and/or event or experience in your practice?</w:t>
            </w:r>
            <w:r>
              <w:rPr>
                <w:rFonts w:ascii="Arial" w:eastAsia="Arial" w:hAnsi="Arial" w:cs="Arial"/>
                <w:color w:val="52A233"/>
                <w:sz w:val="20"/>
                <w:szCs w:val="20"/>
              </w:rPr>
              <w:t xml:space="preserve"> </w:t>
            </w:r>
          </w:p>
        </w:tc>
      </w:tr>
      <w:tr w:rsidR="001449C1" w14:paraId="24037D1A" w14:textId="77777777">
        <w:trPr>
          <w:trHeight w:val="709"/>
        </w:trPr>
        <w:tc>
          <w:tcPr>
            <w:tcW w:w="9606" w:type="dxa"/>
            <w:tcBorders>
              <w:bottom w:val="single" w:sz="24" w:space="0" w:color="52A233"/>
            </w:tcBorders>
            <w:shd w:val="clear" w:color="auto" w:fill="auto"/>
            <w:tcMar>
              <w:top w:w="113" w:type="dxa"/>
              <w:bottom w:w="113" w:type="dxa"/>
              <w:right w:w="567" w:type="dxa"/>
            </w:tcMar>
            <w:vAlign w:val="center"/>
          </w:tcPr>
          <w:p w14:paraId="6AC9E1EF" w14:textId="77777777" w:rsidR="001449C1" w:rsidRDefault="001449C1">
            <w:pPr>
              <w:widowControl w:val="0"/>
              <w:pBdr>
                <w:top w:val="nil"/>
                <w:left w:val="nil"/>
                <w:bottom w:val="nil"/>
                <w:right w:val="nil"/>
                <w:between w:val="nil"/>
              </w:pBdr>
              <w:spacing w:after="0" w:line="288" w:lineRule="auto"/>
              <w:rPr>
                <w:rFonts w:ascii="Arial" w:eastAsia="Arial" w:hAnsi="Arial" w:cs="Arial"/>
                <w:color w:val="FFFFFF"/>
              </w:rPr>
            </w:pPr>
          </w:p>
          <w:p w14:paraId="5DED6BDC" w14:textId="77777777" w:rsidR="001449C1" w:rsidRDefault="001449C1">
            <w:pPr>
              <w:widowControl w:val="0"/>
              <w:pBdr>
                <w:top w:val="nil"/>
                <w:left w:val="nil"/>
                <w:bottom w:val="nil"/>
                <w:right w:val="nil"/>
                <w:between w:val="nil"/>
              </w:pBdr>
              <w:spacing w:after="0" w:line="288" w:lineRule="auto"/>
              <w:rPr>
                <w:rFonts w:ascii="Arial" w:eastAsia="Arial" w:hAnsi="Arial" w:cs="Arial"/>
                <w:color w:val="FFFFFF"/>
              </w:rPr>
            </w:pPr>
          </w:p>
          <w:p w14:paraId="784FAF42" w14:textId="77777777" w:rsidR="001449C1" w:rsidRDefault="001449C1">
            <w:pPr>
              <w:widowControl w:val="0"/>
              <w:pBdr>
                <w:top w:val="nil"/>
                <w:left w:val="nil"/>
                <w:bottom w:val="nil"/>
                <w:right w:val="nil"/>
                <w:between w:val="nil"/>
              </w:pBdr>
              <w:spacing w:after="0" w:line="288" w:lineRule="auto"/>
              <w:rPr>
                <w:rFonts w:ascii="Arial" w:eastAsia="Arial" w:hAnsi="Arial" w:cs="Arial"/>
                <w:color w:val="FFFFFF"/>
              </w:rPr>
            </w:pPr>
          </w:p>
        </w:tc>
      </w:tr>
      <w:tr w:rsidR="001449C1" w14:paraId="049C8319" w14:textId="77777777">
        <w:tc>
          <w:tcPr>
            <w:tcW w:w="9606" w:type="dxa"/>
            <w:tcBorders>
              <w:top w:val="single" w:sz="24" w:space="0" w:color="52A233"/>
              <w:bottom w:val="nil"/>
            </w:tcBorders>
            <w:shd w:val="clear" w:color="auto" w:fill="auto"/>
            <w:tcMar>
              <w:top w:w="113" w:type="dxa"/>
              <w:bottom w:w="113" w:type="dxa"/>
              <w:right w:w="567" w:type="dxa"/>
            </w:tcMar>
            <w:vAlign w:val="center"/>
          </w:tcPr>
          <w:p w14:paraId="34E30751" w14:textId="77777777" w:rsidR="001449C1" w:rsidRDefault="003E7BDD">
            <w:pPr>
              <w:widowControl w:val="0"/>
              <w:pBdr>
                <w:top w:val="nil"/>
                <w:left w:val="nil"/>
                <w:bottom w:val="nil"/>
                <w:right w:val="nil"/>
                <w:between w:val="nil"/>
              </w:pBdr>
              <w:spacing w:after="0" w:line="288" w:lineRule="auto"/>
              <w:rPr>
                <w:rFonts w:ascii="Arial" w:eastAsia="Arial" w:hAnsi="Arial" w:cs="Arial"/>
                <w:color w:val="52A233"/>
                <w:sz w:val="24"/>
                <w:szCs w:val="24"/>
              </w:rPr>
            </w:pPr>
            <w:r>
              <w:rPr>
                <w:rFonts w:ascii="Arial" w:eastAsia="Arial" w:hAnsi="Arial" w:cs="Arial"/>
                <w:b/>
                <w:color w:val="52A233"/>
                <w:sz w:val="24"/>
                <w:szCs w:val="24"/>
              </w:rPr>
              <w:t>What did you learn from the CPD activity and/or feedback and/or event or experience in your practice?</w:t>
            </w:r>
            <w:r>
              <w:rPr>
                <w:rFonts w:ascii="Arial" w:eastAsia="Arial" w:hAnsi="Arial" w:cs="Arial"/>
                <w:color w:val="52A233"/>
                <w:sz w:val="24"/>
                <w:szCs w:val="24"/>
              </w:rPr>
              <w:t xml:space="preserve"> </w:t>
            </w:r>
          </w:p>
        </w:tc>
      </w:tr>
      <w:tr w:rsidR="001449C1" w14:paraId="75000369" w14:textId="77777777">
        <w:tc>
          <w:tcPr>
            <w:tcW w:w="9606" w:type="dxa"/>
            <w:tcBorders>
              <w:top w:val="nil"/>
              <w:bottom w:val="single" w:sz="24" w:space="0" w:color="52A233"/>
            </w:tcBorders>
            <w:shd w:val="clear" w:color="auto" w:fill="auto"/>
            <w:tcMar>
              <w:top w:w="113" w:type="dxa"/>
              <w:bottom w:w="113" w:type="dxa"/>
              <w:right w:w="567" w:type="dxa"/>
            </w:tcMar>
            <w:vAlign w:val="center"/>
          </w:tcPr>
          <w:p w14:paraId="035E134D" w14:textId="77777777" w:rsidR="001449C1" w:rsidRDefault="001449C1">
            <w:pPr>
              <w:widowControl w:val="0"/>
              <w:pBdr>
                <w:top w:val="nil"/>
                <w:left w:val="nil"/>
                <w:bottom w:val="nil"/>
                <w:right w:val="nil"/>
                <w:between w:val="nil"/>
              </w:pBdr>
              <w:spacing w:after="0" w:line="288" w:lineRule="auto"/>
              <w:rPr>
                <w:rFonts w:ascii="Arial" w:eastAsia="Arial" w:hAnsi="Arial" w:cs="Arial"/>
                <w:color w:val="FFFFFF"/>
              </w:rPr>
            </w:pPr>
          </w:p>
          <w:p w14:paraId="4B1733CF" w14:textId="77777777" w:rsidR="001449C1" w:rsidRDefault="001449C1">
            <w:pPr>
              <w:widowControl w:val="0"/>
              <w:pBdr>
                <w:top w:val="nil"/>
                <w:left w:val="nil"/>
                <w:bottom w:val="nil"/>
                <w:right w:val="nil"/>
                <w:between w:val="nil"/>
              </w:pBdr>
              <w:spacing w:after="0" w:line="288" w:lineRule="auto"/>
              <w:rPr>
                <w:rFonts w:ascii="Arial" w:eastAsia="Arial" w:hAnsi="Arial" w:cs="Arial"/>
                <w:color w:val="FFFFFF"/>
              </w:rPr>
            </w:pPr>
          </w:p>
          <w:p w14:paraId="542B66F0" w14:textId="77777777" w:rsidR="001449C1" w:rsidRDefault="001449C1">
            <w:pPr>
              <w:widowControl w:val="0"/>
              <w:pBdr>
                <w:top w:val="nil"/>
                <w:left w:val="nil"/>
                <w:bottom w:val="nil"/>
                <w:right w:val="nil"/>
                <w:between w:val="nil"/>
              </w:pBdr>
              <w:spacing w:after="0" w:line="288" w:lineRule="auto"/>
              <w:rPr>
                <w:rFonts w:ascii="Arial" w:eastAsia="Arial" w:hAnsi="Arial" w:cs="Arial"/>
                <w:color w:val="FFFFFF"/>
              </w:rPr>
            </w:pPr>
          </w:p>
          <w:p w14:paraId="2018DDC1" w14:textId="77777777" w:rsidR="001449C1" w:rsidRDefault="001449C1">
            <w:pPr>
              <w:widowControl w:val="0"/>
              <w:pBdr>
                <w:top w:val="nil"/>
                <w:left w:val="nil"/>
                <w:bottom w:val="nil"/>
                <w:right w:val="nil"/>
                <w:between w:val="nil"/>
              </w:pBdr>
              <w:spacing w:after="0" w:line="288" w:lineRule="auto"/>
              <w:rPr>
                <w:rFonts w:ascii="Arial" w:eastAsia="Arial" w:hAnsi="Arial" w:cs="Arial"/>
                <w:color w:val="FFFFFF"/>
              </w:rPr>
            </w:pPr>
          </w:p>
        </w:tc>
      </w:tr>
      <w:tr w:rsidR="001449C1" w14:paraId="539ABB4A" w14:textId="77777777">
        <w:tc>
          <w:tcPr>
            <w:tcW w:w="9606" w:type="dxa"/>
            <w:tcBorders>
              <w:top w:val="single" w:sz="24" w:space="0" w:color="52A233"/>
              <w:bottom w:val="nil"/>
            </w:tcBorders>
            <w:shd w:val="clear" w:color="auto" w:fill="auto"/>
            <w:tcMar>
              <w:top w:w="113" w:type="dxa"/>
              <w:bottom w:w="113" w:type="dxa"/>
              <w:right w:w="567" w:type="dxa"/>
            </w:tcMar>
            <w:vAlign w:val="center"/>
          </w:tcPr>
          <w:p w14:paraId="1C8FCC3B" w14:textId="77777777" w:rsidR="001449C1" w:rsidRDefault="003E7BDD">
            <w:pPr>
              <w:widowControl w:val="0"/>
              <w:pBdr>
                <w:top w:val="nil"/>
                <w:left w:val="nil"/>
                <w:bottom w:val="nil"/>
                <w:right w:val="nil"/>
                <w:between w:val="nil"/>
              </w:pBdr>
              <w:spacing w:after="0" w:line="288" w:lineRule="auto"/>
              <w:rPr>
                <w:rFonts w:ascii="Arial" w:eastAsia="Arial" w:hAnsi="Arial" w:cs="Arial"/>
                <w:color w:val="52A233"/>
                <w:sz w:val="20"/>
                <w:szCs w:val="20"/>
              </w:rPr>
            </w:pPr>
            <w:r>
              <w:rPr>
                <w:rFonts w:ascii="Arial" w:eastAsia="Arial" w:hAnsi="Arial" w:cs="Arial"/>
                <w:b/>
                <w:color w:val="52A233"/>
                <w:sz w:val="24"/>
                <w:szCs w:val="24"/>
              </w:rPr>
              <w:t>How did you change or improve your practice as a result?</w:t>
            </w:r>
            <w:r>
              <w:rPr>
                <w:rFonts w:ascii="Arial" w:eastAsia="Arial" w:hAnsi="Arial" w:cs="Arial"/>
                <w:color w:val="52A233"/>
                <w:sz w:val="20"/>
                <w:szCs w:val="20"/>
              </w:rPr>
              <w:t xml:space="preserve"> </w:t>
            </w:r>
          </w:p>
        </w:tc>
      </w:tr>
      <w:tr w:rsidR="001449C1" w14:paraId="29F01F37" w14:textId="77777777">
        <w:tc>
          <w:tcPr>
            <w:tcW w:w="9606" w:type="dxa"/>
            <w:tcBorders>
              <w:top w:val="nil"/>
              <w:bottom w:val="single" w:sz="24" w:space="0" w:color="52A233"/>
            </w:tcBorders>
            <w:shd w:val="clear" w:color="auto" w:fill="auto"/>
            <w:tcMar>
              <w:top w:w="113" w:type="dxa"/>
              <w:bottom w:w="113" w:type="dxa"/>
              <w:right w:w="567" w:type="dxa"/>
            </w:tcMar>
            <w:vAlign w:val="center"/>
          </w:tcPr>
          <w:p w14:paraId="720FE723" w14:textId="77777777" w:rsidR="001449C1" w:rsidRDefault="001449C1">
            <w:pPr>
              <w:widowControl w:val="0"/>
              <w:pBdr>
                <w:top w:val="nil"/>
                <w:left w:val="nil"/>
                <w:bottom w:val="nil"/>
                <w:right w:val="nil"/>
                <w:between w:val="nil"/>
              </w:pBdr>
              <w:spacing w:after="0" w:line="288" w:lineRule="auto"/>
              <w:rPr>
                <w:rFonts w:ascii="Arial" w:eastAsia="Arial" w:hAnsi="Arial" w:cs="Arial"/>
                <w:color w:val="FFFFFF"/>
              </w:rPr>
            </w:pPr>
          </w:p>
          <w:p w14:paraId="67232113" w14:textId="77777777" w:rsidR="001449C1" w:rsidRDefault="001449C1">
            <w:pPr>
              <w:widowControl w:val="0"/>
              <w:pBdr>
                <w:top w:val="nil"/>
                <w:left w:val="nil"/>
                <w:bottom w:val="nil"/>
                <w:right w:val="nil"/>
                <w:between w:val="nil"/>
              </w:pBdr>
              <w:spacing w:after="0" w:line="288" w:lineRule="auto"/>
              <w:rPr>
                <w:rFonts w:ascii="Arial" w:eastAsia="Arial" w:hAnsi="Arial" w:cs="Arial"/>
                <w:color w:val="FFFFFF"/>
              </w:rPr>
            </w:pPr>
          </w:p>
          <w:p w14:paraId="49B8BD61" w14:textId="77777777" w:rsidR="001449C1" w:rsidRDefault="001449C1">
            <w:pPr>
              <w:widowControl w:val="0"/>
              <w:pBdr>
                <w:top w:val="nil"/>
                <w:left w:val="nil"/>
                <w:bottom w:val="nil"/>
                <w:right w:val="nil"/>
                <w:between w:val="nil"/>
              </w:pBdr>
              <w:spacing w:after="0" w:line="288" w:lineRule="auto"/>
              <w:rPr>
                <w:rFonts w:ascii="Arial" w:eastAsia="Arial" w:hAnsi="Arial" w:cs="Arial"/>
                <w:color w:val="FFFFFF"/>
              </w:rPr>
            </w:pPr>
          </w:p>
          <w:p w14:paraId="4F460628" w14:textId="77777777" w:rsidR="001449C1" w:rsidRDefault="001449C1">
            <w:pPr>
              <w:widowControl w:val="0"/>
              <w:pBdr>
                <w:top w:val="nil"/>
                <w:left w:val="nil"/>
                <w:bottom w:val="nil"/>
                <w:right w:val="nil"/>
                <w:between w:val="nil"/>
              </w:pBdr>
              <w:spacing w:after="0" w:line="288" w:lineRule="auto"/>
              <w:rPr>
                <w:rFonts w:ascii="Arial" w:eastAsia="Arial" w:hAnsi="Arial" w:cs="Arial"/>
                <w:color w:val="FFFFFF"/>
              </w:rPr>
            </w:pPr>
          </w:p>
          <w:p w14:paraId="4C671727" w14:textId="77777777" w:rsidR="001449C1" w:rsidRDefault="001449C1">
            <w:pPr>
              <w:widowControl w:val="0"/>
              <w:pBdr>
                <w:top w:val="nil"/>
                <w:left w:val="nil"/>
                <w:bottom w:val="nil"/>
                <w:right w:val="nil"/>
                <w:between w:val="nil"/>
              </w:pBdr>
              <w:spacing w:after="0" w:line="288" w:lineRule="auto"/>
              <w:rPr>
                <w:rFonts w:ascii="Arial" w:eastAsia="Arial" w:hAnsi="Arial" w:cs="Arial"/>
                <w:color w:val="FFFFFF"/>
              </w:rPr>
            </w:pPr>
          </w:p>
        </w:tc>
      </w:tr>
      <w:tr w:rsidR="001449C1" w14:paraId="241D2DEA" w14:textId="77777777">
        <w:tc>
          <w:tcPr>
            <w:tcW w:w="9606" w:type="dxa"/>
            <w:tcBorders>
              <w:top w:val="single" w:sz="24" w:space="0" w:color="52A233"/>
              <w:bottom w:val="nil"/>
            </w:tcBorders>
            <w:shd w:val="clear" w:color="auto" w:fill="auto"/>
            <w:tcMar>
              <w:top w:w="113" w:type="dxa"/>
              <w:bottom w:w="113" w:type="dxa"/>
              <w:right w:w="567" w:type="dxa"/>
            </w:tcMar>
            <w:vAlign w:val="center"/>
          </w:tcPr>
          <w:p w14:paraId="7BEA57F8" w14:textId="77777777" w:rsidR="001449C1" w:rsidRDefault="003E7BDD">
            <w:pPr>
              <w:widowControl w:val="0"/>
              <w:pBdr>
                <w:top w:val="nil"/>
                <w:left w:val="nil"/>
                <w:bottom w:val="nil"/>
                <w:right w:val="nil"/>
                <w:between w:val="nil"/>
              </w:pBdr>
              <w:spacing w:after="57" w:line="288" w:lineRule="auto"/>
              <w:rPr>
                <w:rFonts w:ascii="Arial" w:eastAsia="Arial" w:hAnsi="Arial" w:cs="Arial"/>
                <w:b/>
                <w:color w:val="52A233"/>
                <w:sz w:val="24"/>
                <w:szCs w:val="24"/>
              </w:rPr>
            </w:pPr>
            <w:r>
              <w:rPr>
                <w:rFonts w:ascii="Arial" w:eastAsia="Arial" w:hAnsi="Arial" w:cs="Arial"/>
                <w:b/>
                <w:color w:val="52A233"/>
                <w:sz w:val="24"/>
                <w:szCs w:val="24"/>
              </w:rPr>
              <w:t xml:space="preserve">How is this relevant to the Code? </w:t>
            </w:r>
          </w:p>
          <w:p w14:paraId="683DC0E0" w14:textId="77777777" w:rsidR="001449C1" w:rsidRDefault="003E7BDD">
            <w:pPr>
              <w:widowControl w:val="0"/>
              <w:pBdr>
                <w:top w:val="nil"/>
                <w:left w:val="nil"/>
                <w:bottom w:val="nil"/>
                <w:right w:val="nil"/>
                <w:between w:val="nil"/>
              </w:pBdr>
              <w:spacing w:after="0" w:line="288" w:lineRule="auto"/>
              <w:rPr>
                <w:rFonts w:ascii="Arial" w:eastAsia="Arial" w:hAnsi="Arial" w:cs="Arial"/>
                <w:color w:val="000000"/>
                <w:sz w:val="20"/>
                <w:szCs w:val="20"/>
              </w:rPr>
            </w:pPr>
            <w:r>
              <w:rPr>
                <w:rFonts w:ascii="Arial" w:eastAsia="Arial" w:hAnsi="Arial" w:cs="Arial"/>
                <w:color w:val="52A233"/>
                <w:sz w:val="20"/>
                <w:szCs w:val="20"/>
              </w:rPr>
              <w:t>Select one or more themes: Prioritise people – Practise effectively – Preserve safety – Promote professionalism and trust</w:t>
            </w:r>
          </w:p>
        </w:tc>
      </w:tr>
      <w:tr w:rsidR="001449C1" w14:paraId="0C92FA20" w14:textId="77777777">
        <w:trPr>
          <w:trHeight w:val="1310"/>
        </w:trPr>
        <w:tc>
          <w:tcPr>
            <w:tcW w:w="9606" w:type="dxa"/>
            <w:tcBorders>
              <w:top w:val="nil"/>
            </w:tcBorders>
            <w:shd w:val="clear" w:color="auto" w:fill="auto"/>
            <w:tcMar>
              <w:top w:w="113" w:type="dxa"/>
              <w:bottom w:w="113" w:type="dxa"/>
              <w:right w:w="567" w:type="dxa"/>
            </w:tcMar>
            <w:vAlign w:val="center"/>
          </w:tcPr>
          <w:p w14:paraId="0E772A00" w14:textId="77777777" w:rsidR="001449C1" w:rsidRDefault="001449C1">
            <w:pPr>
              <w:widowControl w:val="0"/>
              <w:pBdr>
                <w:top w:val="nil"/>
                <w:left w:val="nil"/>
                <w:bottom w:val="nil"/>
                <w:right w:val="nil"/>
                <w:between w:val="nil"/>
              </w:pBdr>
              <w:spacing w:after="57" w:line="288" w:lineRule="auto"/>
              <w:rPr>
                <w:rFonts w:ascii="Arial" w:eastAsia="Arial" w:hAnsi="Arial" w:cs="Arial"/>
                <w:color w:val="FFFFFF"/>
              </w:rPr>
            </w:pPr>
          </w:p>
        </w:tc>
      </w:tr>
    </w:tbl>
    <w:p w14:paraId="7D9252F8" w14:textId="77777777" w:rsidR="001449C1" w:rsidRDefault="001449C1">
      <w:pPr>
        <w:rPr>
          <w:color w:val="0070C0"/>
          <w:sz w:val="24"/>
          <w:szCs w:val="24"/>
        </w:rPr>
      </w:pPr>
    </w:p>
    <w:sectPr w:rsidR="001449C1">
      <w:pgSz w:w="11906" w:h="16838"/>
      <w:pgMar w:top="1440" w:right="1440" w:bottom="1440" w:left="1134"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4692E" w14:textId="77777777" w:rsidR="00863F85" w:rsidRDefault="00863F85">
      <w:pPr>
        <w:spacing w:after="0" w:line="240" w:lineRule="auto"/>
      </w:pPr>
      <w:r>
        <w:separator/>
      </w:r>
    </w:p>
  </w:endnote>
  <w:endnote w:type="continuationSeparator" w:id="0">
    <w:p w14:paraId="1D5F82AC" w14:textId="77777777" w:rsidR="00863F85" w:rsidRDefault="0086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C2B19" w14:textId="77777777" w:rsidR="001449C1" w:rsidRDefault="001449C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30AD" w14:textId="7768EBF3" w:rsidR="001449C1" w:rsidRDefault="00E45819">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01CF2DD0" wp14:editId="638936E0">
              <wp:simplePos x="0" y="0"/>
              <wp:positionH relativeFrom="column">
                <wp:posOffset>-723900</wp:posOffset>
              </wp:positionH>
              <wp:positionV relativeFrom="paragraph">
                <wp:posOffset>-1905</wp:posOffset>
              </wp:positionV>
              <wp:extent cx="7772400" cy="349250"/>
              <wp:effectExtent l="0" t="0" r="0" b="12700"/>
              <wp:wrapNone/>
              <wp:docPr id="6" name="Rectangle 6" descr="{&quot;HashCode&quot;:26981837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772400" cy="349250"/>
                      </a:xfrm>
                      <a:prstGeom prst="rect">
                        <a:avLst/>
                      </a:prstGeom>
                      <a:noFill/>
                      <a:ln>
                        <a:noFill/>
                      </a:ln>
                    </wps:spPr>
                    <wps:txbx>
                      <w:txbxContent>
                        <w:p w14:paraId="4DA9FA84" w14:textId="2F779B9A" w:rsidR="001449C1" w:rsidRDefault="001449C1">
                          <w:pPr>
                            <w:spacing w:after="0" w:line="258" w:lineRule="auto"/>
                            <w:textDirection w:val="btLr"/>
                          </w:pPr>
                        </w:p>
                      </w:txbxContent>
                    </wps:txbx>
                    <wps:bodyPr spcFirstLastPara="1" wrap="square" lIns="254000" tIns="0" rIns="91425" bIns="0" anchor="b" anchorCtr="0">
                      <a:noAutofit/>
                    </wps:bodyPr>
                  </wps:wsp>
                </a:graphicData>
              </a:graphic>
              <wp14:sizeRelH relativeFrom="margin">
                <wp14:pctWidth>0</wp14:pctWidth>
              </wp14:sizeRelH>
              <wp14:sizeRelV relativeFrom="margin">
                <wp14:pctHeight>0</wp14:pctHeight>
              </wp14:sizeRelV>
            </wp:anchor>
          </w:drawing>
        </mc:Choice>
        <mc:Fallback>
          <w:pict>
            <v:rect w14:anchorId="01CF2DD0" id="Rectangle 6" o:spid="_x0000_s1034" alt="{&quot;HashCode&quot;:269818377,&quot;Height&quot;:9999999.0,&quot;Width&quot;:9999999.0,&quot;Placement&quot;:&quot;Footer&quot;,&quot;Index&quot;:&quot;Primary&quot;,&quot;Section&quot;:1,&quot;Top&quot;:0.0,&quot;Left&quot;:0.0}" style="position:absolute;margin-left:-57pt;margin-top:-.15pt;width:612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" filled="f" stroked="f">
              <v:textbox inset="20pt,0,2.53958mm,0">
                <w:txbxContent>
                  <w:p w14:paraId="4DA9FA84" w14:textId="2F779B9A" w:rsidR="001449C1" w:rsidRDefault="001449C1">
                    <w:pPr>
                      <w:spacing w:after="0" w:line="258" w:lineRule="auto"/>
                      <w:textDirection w:val="btLr"/>
                    </w:pPr>
                  </w:p>
                </w:txbxContent>
              </v:textbox>
            </v:rect>
          </w:pict>
        </mc:Fallback>
      </mc:AlternateContent>
    </w:r>
    <w:r w:rsidR="003E7BDD">
      <w:rPr>
        <w:color w:val="000000"/>
      </w:rPr>
      <w:t>Vs 1. June 2020: JRF &amp; RB for MYNEEPLG, V Hunter for York NHSFT and E Hemmings for University of York</w:t>
    </w:r>
    <w:bookmarkStart w:id="1" w:name="_gjdgxs"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DF0C" w14:textId="77777777" w:rsidR="001449C1" w:rsidRDefault="001449C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65744" w14:textId="77777777" w:rsidR="00863F85" w:rsidRDefault="00863F85">
      <w:pPr>
        <w:spacing w:after="0" w:line="240" w:lineRule="auto"/>
      </w:pPr>
      <w:r>
        <w:separator/>
      </w:r>
    </w:p>
  </w:footnote>
  <w:footnote w:type="continuationSeparator" w:id="0">
    <w:p w14:paraId="410219B3" w14:textId="77777777" w:rsidR="00863F85" w:rsidRDefault="00863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45108" w14:textId="77777777" w:rsidR="001449C1" w:rsidRDefault="001449C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798EC" w14:textId="77777777" w:rsidR="001449C1" w:rsidRDefault="001449C1">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576B" w14:textId="77777777" w:rsidR="001449C1" w:rsidRDefault="001449C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AFE"/>
    <w:multiLevelType w:val="multilevel"/>
    <w:tmpl w:val="0DE6A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842342"/>
    <w:multiLevelType w:val="multilevel"/>
    <w:tmpl w:val="ADFE9560"/>
    <w:lvl w:ilvl="0">
      <w:start w:val="1"/>
      <w:numFmt w:val="decimal"/>
      <w:lvlText w:val="%1."/>
      <w:lvlJc w:val="left"/>
      <w:pPr>
        <w:ind w:left="1362" w:hanging="360"/>
      </w:pPr>
      <w:rPr>
        <w:rFonts w:ascii="Arial" w:eastAsia="Arial" w:hAnsi="Arial" w:cs="Arial"/>
        <w:b w:val="0"/>
        <w:sz w:val="20"/>
        <w:szCs w:val="20"/>
      </w:rPr>
    </w:lvl>
    <w:lvl w:ilvl="1">
      <w:start w:val="1"/>
      <w:numFmt w:val="bullet"/>
      <w:lvlText w:val="•"/>
      <w:lvlJc w:val="left"/>
      <w:pPr>
        <w:ind w:left="2717" w:hanging="360"/>
      </w:pPr>
    </w:lvl>
    <w:lvl w:ilvl="2">
      <w:start w:val="1"/>
      <w:numFmt w:val="bullet"/>
      <w:lvlText w:val="•"/>
      <w:lvlJc w:val="left"/>
      <w:pPr>
        <w:ind w:left="4075" w:hanging="360"/>
      </w:pPr>
    </w:lvl>
    <w:lvl w:ilvl="3">
      <w:start w:val="1"/>
      <w:numFmt w:val="bullet"/>
      <w:lvlText w:val="•"/>
      <w:lvlJc w:val="left"/>
      <w:pPr>
        <w:ind w:left="5433" w:hanging="360"/>
      </w:pPr>
    </w:lvl>
    <w:lvl w:ilvl="4">
      <w:start w:val="1"/>
      <w:numFmt w:val="bullet"/>
      <w:lvlText w:val="•"/>
      <w:lvlJc w:val="left"/>
      <w:pPr>
        <w:ind w:left="6791" w:hanging="360"/>
      </w:pPr>
    </w:lvl>
    <w:lvl w:ilvl="5">
      <w:start w:val="1"/>
      <w:numFmt w:val="bullet"/>
      <w:lvlText w:val="•"/>
      <w:lvlJc w:val="left"/>
      <w:pPr>
        <w:ind w:left="8149" w:hanging="360"/>
      </w:pPr>
    </w:lvl>
    <w:lvl w:ilvl="6">
      <w:start w:val="1"/>
      <w:numFmt w:val="bullet"/>
      <w:lvlText w:val="•"/>
      <w:lvlJc w:val="left"/>
      <w:pPr>
        <w:ind w:left="9507" w:hanging="360"/>
      </w:pPr>
    </w:lvl>
    <w:lvl w:ilvl="7">
      <w:start w:val="1"/>
      <w:numFmt w:val="bullet"/>
      <w:lvlText w:val="•"/>
      <w:lvlJc w:val="left"/>
      <w:pPr>
        <w:ind w:left="10864" w:hanging="360"/>
      </w:pPr>
    </w:lvl>
    <w:lvl w:ilvl="8">
      <w:start w:val="1"/>
      <w:numFmt w:val="bullet"/>
      <w:lvlText w:val="•"/>
      <w:lvlJc w:val="left"/>
      <w:pPr>
        <w:ind w:left="12222" w:hanging="360"/>
      </w:pPr>
    </w:lvl>
  </w:abstractNum>
  <w:abstractNum w:abstractNumId="2" w15:restartNumberingAfterBreak="0">
    <w:nsid w:val="1162155F"/>
    <w:multiLevelType w:val="multilevel"/>
    <w:tmpl w:val="29727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464FFA"/>
    <w:multiLevelType w:val="multilevel"/>
    <w:tmpl w:val="CE367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2E6AC0"/>
    <w:multiLevelType w:val="multilevel"/>
    <w:tmpl w:val="3AFC6192"/>
    <w:lvl w:ilvl="0">
      <w:start w:val="1"/>
      <w:numFmt w:val="bullet"/>
      <w:lvlText w:val="●"/>
      <w:lvlJc w:val="left"/>
      <w:pPr>
        <w:ind w:left="1079" w:hanging="360"/>
      </w:pPr>
      <w:rPr>
        <w:rFonts w:ascii="Noto Sans Symbols" w:eastAsia="Noto Sans Symbols" w:hAnsi="Noto Sans Symbols" w:cs="Noto Sans Symbols"/>
        <w:b w:val="0"/>
        <w:sz w:val="20"/>
        <w:szCs w:val="20"/>
      </w:rPr>
    </w:lvl>
    <w:lvl w:ilvl="1">
      <w:start w:val="1"/>
      <w:numFmt w:val="bullet"/>
      <w:lvlText w:val="•"/>
      <w:lvlJc w:val="left"/>
      <w:pPr>
        <w:ind w:left="2465" w:hanging="360"/>
      </w:pPr>
    </w:lvl>
    <w:lvl w:ilvl="2">
      <w:start w:val="1"/>
      <w:numFmt w:val="bullet"/>
      <w:lvlText w:val="•"/>
      <w:lvlJc w:val="left"/>
      <w:pPr>
        <w:ind w:left="3851" w:hanging="360"/>
      </w:pPr>
    </w:lvl>
    <w:lvl w:ilvl="3">
      <w:start w:val="1"/>
      <w:numFmt w:val="bullet"/>
      <w:lvlText w:val="•"/>
      <w:lvlJc w:val="left"/>
      <w:pPr>
        <w:ind w:left="5237" w:hanging="360"/>
      </w:pPr>
    </w:lvl>
    <w:lvl w:ilvl="4">
      <w:start w:val="1"/>
      <w:numFmt w:val="bullet"/>
      <w:lvlText w:val="•"/>
      <w:lvlJc w:val="left"/>
      <w:pPr>
        <w:ind w:left="6623" w:hanging="360"/>
      </w:pPr>
    </w:lvl>
    <w:lvl w:ilvl="5">
      <w:start w:val="1"/>
      <w:numFmt w:val="bullet"/>
      <w:lvlText w:val="•"/>
      <w:lvlJc w:val="left"/>
      <w:pPr>
        <w:ind w:left="8009" w:hanging="360"/>
      </w:pPr>
    </w:lvl>
    <w:lvl w:ilvl="6">
      <w:start w:val="1"/>
      <w:numFmt w:val="bullet"/>
      <w:lvlText w:val="•"/>
      <w:lvlJc w:val="left"/>
      <w:pPr>
        <w:ind w:left="9395" w:hanging="360"/>
      </w:pPr>
    </w:lvl>
    <w:lvl w:ilvl="7">
      <w:start w:val="1"/>
      <w:numFmt w:val="bullet"/>
      <w:lvlText w:val="•"/>
      <w:lvlJc w:val="left"/>
      <w:pPr>
        <w:ind w:left="10780" w:hanging="360"/>
      </w:pPr>
    </w:lvl>
    <w:lvl w:ilvl="8">
      <w:start w:val="1"/>
      <w:numFmt w:val="bullet"/>
      <w:lvlText w:val="•"/>
      <w:lvlJc w:val="left"/>
      <w:pPr>
        <w:ind w:left="12166"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9C1"/>
    <w:rsid w:val="00040679"/>
    <w:rsid w:val="001449C1"/>
    <w:rsid w:val="003277D4"/>
    <w:rsid w:val="003E7BDD"/>
    <w:rsid w:val="00442EAF"/>
    <w:rsid w:val="00571C3F"/>
    <w:rsid w:val="005A74A3"/>
    <w:rsid w:val="0067135B"/>
    <w:rsid w:val="006F3CD3"/>
    <w:rsid w:val="00843784"/>
    <w:rsid w:val="00863F85"/>
    <w:rsid w:val="00922A75"/>
    <w:rsid w:val="00A016BF"/>
    <w:rsid w:val="00A23605"/>
    <w:rsid w:val="00AD6B14"/>
    <w:rsid w:val="00BF3B9A"/>
    <w:rsid w:val="00C10D6E"/>
    <w:rsid w:val="00C42181"/>
    <w:rsid w:val="00C97418"/>
    <w:rsid w:val="00CB2FE5"/>
    <w:rsid w:val="00E33E4D"/>
    <w:rsid w:val="00E45819"/>
    <w:rsid w:val="00E71E83"/>
    <w:rsid w:val="00F36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B21E1"/>
  <w15:docId w15:val="{7DB0EF67-2496-4F1F-9ABD-BD561EEF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7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BDD"/>
    <w:rPr>
      <w:rFonts w:ascii="Segoe UI" w:hAnsi="Segoe UI" w:cs="Segoe UI"/>
      <w:sz w:val="18"/>
      <w:szCs w:val="18"/>
    </w:rPr>
  </w:style>
  <w:style w:type="table" w:styleId="TableGrid">
    <w:name w:val="Table Grid"/>
    <w:basedOn w:val="TableNormal"/>
    <w:uiPriority w:val="39"/>
    <w:rsid w:val="0084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6B14"/>
    <w:rPr>
      <w:color w:val="0000FF" w:themeColor="hyperlink"/>
      <w:u w:val="single"/>
    </w:rPr>
  </w:style>
  <w:style w:type="character" w:styleId="UnresolvedMention">
    <w:name w:val="Unresolved Mention"/>
    <w:basedOn w:val="DefaultParagraphFont"/>
    <w:uiPriority w:val="99"/>
    <w:semiHidden/>
    <w:unhideWhenUsed/>
    <w:rsid w:val="00AD6B14"/>
    <w:rPr>
      <w:color w:val="605E5C"/>
      <w:shd w:val="clear" w:color="auto" w:fill="E1DFDD"/>
    </w:rPr>
  </w:style>
  <w:style w:type="character" w:styleId="FollowedHyperlink">
    <w:name w:val="FollowedHyperlink"/>
    <w:basedOn w:val="DefaultParagraphFont"/>
    <w:uiPriority w:val="99"/>
    <w:semiHidden/>
    <w:unhideWhenUsed/>
    <w:rsid w:val="00C974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242036">
      <w:bodyDiv w:val="1"/>
      <w:marLeft w:val="0"/>
      <w:marRight w:val="0"/>
      <w:marTop w:val="0"/>
      <w:marBottom w:val="0"/>
      <w:divBdr>
        <w:top w:val="none" w:sz="0" w:space="0" w:color="auto"/>
        <w:left w:val="none" w:sz="0" w:space="0" w:color="auto"/>
        <w:bottom w:val="none" w:sz="0" w:space="0" w:color="auto"/>
        <w:right w:val="none" w:sz="0" w:space="0" w:color="auto"/>
      </w:divBdr>
      <w:divsChild>
        <w:div w:id="1191457372">
          <w:marLeft w:val="0"/>
          <w:marRight w:val="0"/>
          <w:marTop w:val="0"/>
          <w:marBottom w:val="0"/>
          <w:divBdr>
            <w:top w:val="none" w:sz="0" w:space="0" w:color="auto"/>
            <w:left w:val="none" w:sz="0" w:space="0" w:color="auto"/>
            <w:bottom w:val="none" w:sz="0" w:space="0" w:color="auto"/>
            <w:right w:val="none" w:sz="0" w:space="0" w:color="auto"/>
          </w:divBdr>
        </w:div>
        <w:div w:id="108209674">
          <w:marLeft w:val="0"/>
          <w:marRight w:val="0"/>
          <w:marTop w:val="0"/>
          <w:marBottom w:val="0"/>
          <w:divBdr>
            <w:top w:val="none" w:sz="0" w:space="0" w:color="auto"/>
            <w:left w:val="none" w:sz="0" w:space="0" w:color="auto"/>
            <w:bottom w:val="none" w:sz="0" w:space="0" w:color="auto"/>
            <w:right w:val="none" w:sz="0" w:space="0" w:color="auto"/>
          </w:divBdr>
        </w:div>
        <w:div w:id="17968295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eader" Target="header3.xml"/><Relationship Id="rId21" Type="http://schemas.openxmlformats.org/officeDocument/2006/relationships/hyperlink" Target="https://www.rcn.org.uk/magazines/students/2018/nurse-training-with-a-disability" TargetMode="External"/><Relationship Id="rId34" Type="http://schemas.openxmlformats.org/officeDocument/2006/relationships/hyperlink" Target="https://forms.gle/KAPvRazg8iXwTnfj8" TargetMode="External"/><Relationship Id="rId42" Type="http://schemas.openxmlformats.org/officeDocument/2006/relationships/image" Target="media/image14.jp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youtube.com/watch?v=zHgQWjcg68Y" TargetMode="External"/><Relationship Id="rId20" Type="http://schemas.openxmlformats.org/officeDocument/2006/relationships/hyperlink" Target="https://www.rcn.org.uk/get-help/member-support-services/peer-support-services/students" TargetMode="External"/><Relationship Id="rId29" Type="http://schemas.openxmlformats.org/officeDocument/2006/relationships/hyperlink" Target="https://www.york.ac.uk/media/healthsciences/documents/student-intranet/course-plans/Sept%2024.pdf" TargetMode="External"/><Relationship Id="rId41"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mc.org.uk/standards-for-education-and-training/standards-for-student-supervision-and-assessment/" TargetMode="External"/><Relationship Id="rId24" Type="http://schemas.openxmlformats.org/officeDocument/2006/relationships/hyperlink" Target="https://v3.pebblepad.co.uk/spa/" TargetMode="External"/><Relationship Id="rId32" Type="http://schemas.openxmlformats.org/officeDocument/2006/relationships/hyperlink" Target="mailto:dohs-pll@york.ac.uk"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rcn.org.uk/professional-development/practice-based-learning/practice-supervision" TargetMode="External"/><Relationship Id="rId23" Type="http://schemas.openxmlformats.org/officeDocument/2006/relationships/image" Target="media/image10.png"/><Relationship Id="rId28" Type="http://schemas.openxmlformats.org/officeDocument/2006/relationships/image" Target="media/image12.png"/><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hyperlink" Target="https://www.nmc.org.uk/standards/standards-for-nursing-associate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www.myeplg.ac.uk" TargetMode="External"/><Relationship Id="rId30" Type="http://schemas.openxmlformats.org/officeDocument/2006/relationships/hyperlink" Target="https://www.nmc.org.uk/standards/standards-for-nurses/standards-of-proficiency-for-registered-nurses/" TargetMode="External"/><Relationship Id="rId35" Type="http://schemas.openxmlformats.org/officeDocument/2006/relationships/header" Target="header1.xml"/><Relationship Id="rId43" Type="http://schemas.openxmlformats.org/officeDocument/2006/relationships/fontTable" Target="fontTable.xml"/><Relationship Id="rId8" Type="http://schemas.openxmlformats.org/officeDocument/2006/relationships/hyperlink" Target="https://derby.cloud.panopto.eu/Panopto/Pages/Viewer.aspx?id=752a29e9-93a0-49b1-bbcc-ab8700c9b18d" TargetMode="External"/><Relationship Id="rId3" Type="http://schemas.openxmlformats.org/officeDocument/2006/relationships/settings" Target="settings.xml"/><Relationship Id="rId12" Type="http://schemas.openxmlformats.org/officeDocument/2006/relationships/hyperlink" Target="https://derby.cloud.panopto.eu/Panopto/Pages/Viewer.aspx?id=e1d76f23-0c77-4d1f-9104-ab870103acce" TargetMode="External"/><Relationship Id="rId17" Type="http://schemas.openxmlformats.org/officeDocument/2006/relationships/image" Target="media/image6.png"/><Relationship Id="rId25" Type="http://schemas.openxmlformats.org/officeDocument/2006/relationships/hyperlink" Target="https://www.myeplg.ac.uk/pan-midlands-practice-document.aspx" TargetMode="External"/><Relationship Id="rId33" Type="http://schemas.openxmlformats.org/officeDocument/2006/relationships/hyperlink" Target="mailto:dohs-pll@york.ac.uk"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2906</Words>
  <Characters>16568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Hemmings</dc:creator>
  <cp:lastModifiedBy>John Painter-Blase</cp:lastModifiedBy>
  <cp:revision>5</cp:revision>
  <dcterms:created xsi:type="dcterms:W3CDTF">2024-10-17T08:21:00Z</dcterms:created>
  <dcterms:modified xsi:type="dcterms:W3CDTF">2026-02-03T10:31:00Z</dcterms:modified>
</cp:coreProperties>
</file>