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page" w:horzAnchor="margin" w:tblpY="19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4"/>
      </w:tblGrid>
      <w:tr w:rsidR="003A0660" w:rsidRPr="0094797B" w14:paraId="04614EAB" w14:textId="77777777" w:rsidTr="00DF1A9F">
        <w:trPr>
          <w:trHeight w:val="251"/>
        </w:trPr>
        <w:tc>
          <w:tcPr>
            <w:tcW w:w="10854" w:type="dxa"/>
            <w:shd w:val="clear" w:color="auto" w:fill="auto"/>
          </w:tcPr>
          <w:p w14:paraId="1BF440A9" w14:textId="103C91ED" w:rsidR="00AE15C8" w:rsidRPr="0094797B" w:rsidRDefault="0094797B" w:rsidP="00422655">
            <w:pPr>
              <w:spacing w:after="0"/>
              <w:rPr>
                <w:rFonts w:ascii="Verdana" w:hAnsi="Verdana" w:cs="Arial"/>
                <w:b/>
                <w:sz w:val="24"/>
                <w:szCs w:val="24"/>
              </w:rPr>
            </w:pPr>
            <w:bookmarkStart w:id="0" w:name="_GoBack"/>
            <w:r w:rsidRPr="00422655">
              <w:rPr>
                <w:rFonts w:ascii="Verdana" w:hAnsi="Verdana" w:cs="Arial"/>
                <w:b/>
                <w:color w:val="661029" w:themeColor="accent3"/>
                <w:sz w:val="24"/>
              </w:rPr>
              <w:t>The first 7 minutes of exposure to a new language</w:t>
            </w:r>
            <w:r w:rsidRPr="00422655">
              <w:rPr>
                <w:rFonts w:ascii="Verdana" w:hAnsi="Verdana" w:cs="Arial"/>
                <w:b/>
                <w:color w:val="661029" w:themeColor="accent3"/>
                <w:sz w:val="24"/>
                <w:szCs w:val="24"/>
              </w:rPr>
              <w:t xml:space="preserve"> </w:t>
            </w:r>
            <w:bookmarkEnd w:id="0"/>
          </w:p>
        </w:tc>
      </w:tr>
      <w:tr w:rsidR="003A0660" w:rsidRPr="0094797B" w14:paraId="1F83D998" w14:textId="77777777" w:rsidTr="00DF1A9F">
        <w:trPr>
          <w:trHeight w:val="103"/>
        </w:trPr>
        <w:tc>
          <w:tcPr>
            <w:tcW w:w="10854" w:type="dxa"/>
          </w:tcPr>
          <w:p w14:paraId="31748C3B" w14:textId="77777777" w:rsidR="00DF1A9F" w:rsidRPr="0094797B" w:rsidRDefault="00DF1A9F" w:rsidP="00DF1A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Verdana" w:hAnsi="Verdana" w:cs="Arial"/>
                <w:color w:val="000000"/>
                <w:sz w:val="20"/>
                <w:szCs w:val="20"/>
              </w:rPr>
            </w:pPr>
          </w:p>
          <w:p w14:paraId="24139D3C" w14:textId="7FAFA43C" w:rsidR="00FC46B8" w:rsidRPr="0094797B" w:rsidRDefault="0094797B" w:rsidP="0094797B">
            <w:pPr>
              <w:rPr>
                <w:rFonts w:ascii="Verdana" w:hAnsi="Verdana" w:cs="Arial"/>
                <w:sz w:val="24"/>
                <w:szCs w:val="24"/>
              </w:rPr>
            </w:pPr>
            <w:r w:rsidRPr="0094797B">
              <w:rPr>
                <w:rFonts w:ascii="Verdana" w:hAnsi="Verdana" w:cs="Arial"/>
                <w:sz w:val="24"/>
                <w:szCs w:val="24"/>
              </w:rPr>
              <w:t xml:space="preserve">Leah Roberts </w:t>
            </w:r>
          </w:p>
        </w:tc>
      </w:tr>
      <w:tr w:rsidR="003A0660" w:rsidRPr="0094797B" w14:paraId="3BFA6222" w14:textId="77777777" w:rsidTr="00DF1A9F">
        <w:trPr>
          <w:trHeight w:val="454"/>
        </w:trPr>
        <w:tc>
          <w:tcPr>
            <w:tcW w:w="10854" w:type="dxa"/>
            <w:shd w:val="clear" w:color="auto" w:fill="095E2D"/>
            <w:vAlign w:val="center"/>
          </w:tcPr>
          <w:p w14:paraId="203F6B0C" w14:textId="6B1E4964" w:rsidR="00AE15C8" w:rsidRPr="0094797B" w:rsidRDefault="003A0660" w:rsidP="00DF1A9F">
            <w:pPr>
              <w:spacing w:after="0" w:line="240" w:lineRule="auto"/>
              <w:rPr>
                <w:rFonts w:ascii="Verdana" w:hAnsi="Verdana" w:cs="Arial"/>
                <w:b/>
                <w:color w:val="ECE7C7" w:themeColor="background1"/>
                <w:sz w:val="20"/>
                <w:szCs w:val="20"/>
                <w:lang w:val="nl-NL"/>
              </w:rPr>
            </w:pPr>
            <w:r w:rsidRPr="0094797B">
              <w:rPr>
                <w:rFonts w:ascii="Verdana" w:hAnsi="Verdana" w:cs="Arial"/>
                <w:b/>
                <w:color w:val="ECE7C7" w:themeColor="background1"/>
                <w:sz w:val="20"/>
                <w:szCs w:val="20"/>
                <w:lang w:val="nl-NL"/>
              </w:rPr>
              <w:t>Background</w:t>
            </w:r>
          </w:p>
        </w:tc>
      </w:tr>
      <w:tr w:rsidR="003A0660" w:rsidRPr="0094797B" w14:paraId="29313417" w14:textId="77777777" w:rsidTr="00DF1A9F">
        <w:trPr>
          <w:trHeight w:val="1684"/>
        </w:trPr>
        <w:tc>
          <w:tcPr>
            <w:tcW w:w="10854" w:type="dxa"/>
          </w:tcPr>
          <w:p w14:paraId="11995C80" w14:textId="77777777" w:rsidR="00FC46B8" w:rsidRPr="0094797B" w:rsidRDefault="00FC46B8" w:rsidP="005641F3">
            <w:pPr>
              <w:autoSpaceDE w:val="0"/>
              <w:autoSpaceDN w:val="0"/>
              <w:adjustRightInd w:val="0"/>
              <w:spacing w:after="0" w:line="240" w:lineRule="auto"/>
              <w:rPr>
                <w:rFonts w:ascii="Verdana" w:hAnsi="Verdana" w:cs="Arial"/>
                <w:b/>
                <w:sz w:val="20"/>
                <w:szCs w:val="20"/>
              </w:rPr>
            </w:pPr>
          </w:p>
          <w:p w14:paraId="437E6760" w14:textId="77777777" w:rsidR="0094797B" w:rsidRPr="0094797B" w:rsidRDefault="0094797B" w:rsidP="0094797B">
            <w:pPr>
              <w:pStyle w:val="Heading1"/>
              <w:spacing w:before="0" w:line="240" w:lineRule="auto"/>
              <w:jc w:val="left"/>
              <w:rPr>
                <w:rFonts w:ascii="Verdana" w:hAnsi="Verdana" w:cs="Arial"/>
                <w:b/>
                <w:sz w:val="20"/>
              </w:rPr>
            </w:pPr>
            <w:r w:rsidRPr="0094797B">
              <w:rPr>
                <w:rFonts w:ascii="Verdana" w:hAnsi="Verdana" w:cs="Arial"/>
                <w:sz w:val="20"/>
                <w:lang w:val="en-GB"/>
              </w:rPr>
              <w:t xml:space="preserve">How do you break into a new and unknown language from scratch when you have no help? More specifically, how do you extract word-related information from the incoming string when this is a stream of sustained speech? This complex task, part of what Klein </w:t>
            </w:r>
            <w:r w:rsidRPr="0094797B">
              <w:rPr>
                <w:rFonts w:ascii="Verdana" w:hAnsi="Verdana" w:cs="Arial"/>
                <w:sz w:val="20"/>
                <w:lang w:val="en-GB"/>
              </w:rPr>
              <w:fldChar w:fldCharType="begin"/>
            </w:r>
            <w:r w:rsidRPr="0094797B">
              <w:rPr>
                <w:rFonts w:ascii="Verdana" w:hAnsi="Verdana" w:cs="Arial"/>
                <w:sz w:val="20"/>
                <w:lang w:val="en-GB"/>
              </w:rPr>
              <w:instrText xml:space="preserve"> ADDIN EN.CITE &lt;EndNote&gt;&lt;Cite ExcludeAuth="1"&gt;&lt;Year&gt;1986&lt;/Year&gt;&lt;RecNum&gt;1471&lt;/RecNum&gt;&lt;Suffix&gt;: 59&lt;/Suffix&gt;&lt;record&gt;&lt;rec-number&gt;1471&lt;/rec-number&gt;&lt;foreign-keys&gt;&lt;key app="EN" db-id="90z9vexxxtve0ievp9rx2vp35afxrrz2xvtt"&gt;1471&lt;/key&gt;&lt;/foreign-keys&gt;&lt;ref-type name="Book"&gt;6&lt;/ref-type&gt;&lt;contributors&gt;&lt;authors&gt;&lt;author&gt;Klein, Wolfgang&lt;/author&gt;&lt;/authors&gt;&lt;/contributors&gt;&lt;titles&gt;&lt;title&gt;Second language acquisition&lt;/title&gt;&lt;/titles&gt;&lt;keywords&gt;&lt;keyword&gt;sla&lt;/keyword&gt;&lt;/keywords&gt;&lt;dates&gt;&lt;year&gt;1986&lt;/year&gt;&lt;/dates&gt;&lt;pub-location&gt;Cambridge&lt;/pub-location&gt;&lt;publisher&gt;Cambridge University Press&lt;/publisher&gt;&lt;urls&gt;&lt;/urls&gt;&lt;/record&gt;&lt;/Cite&gt;&lt;/EndNote&gt;</w:instrText>
            </w:r>
            <w:r w:rsidRPr="0094797B">
              <w:rPr>
                <w:rFonts w:ascii="Verdana" w:hAnsi="Verdana" w:cs="Arial"/>
                <w:sz w:val="20"/>
                <w:lang w:val="en-GB"/>
              </w:rPr>
              <w:fldChar w:fldCharType="separate"/>
            </w:r>
            <w:r w:rsidRPr="0094797B">
              <w:rPr>
                <w:rFonts w:ascii="Verdana" w:hAnsi="Verdana" w:cs="Arial"/>
                <w:sz w:val="20"/>
                <w:lang w:val="en-GB"/>
              </w:rPr>
              <w:t>(1986: 59)</w:t>
            </w:r>
            <w:r w:rsidRPr="0094797B">
              <w:rPr>
                <w:rFonts w:ascii="Verdana" w:hAnsi="Verdana" w:cs="Arial"/>
                <w:sz w:val="20"/>
                <w:lang w:val="en-GB"/>
              </w:rPr>
              <w:fldChar w:fldCharType="end"/>
            </w:r>
            <w:r w:rsidRPr="0094797B">
              <w:rPr>
                <w:rFonts w:ascii="Verdana" w:hAnsi="Verdana" w:cs="Arial"/>
                <w:sz w:val="20"/>
                <w:lang w:val="en-GB"/>
              </w:rPr>
              <w:t xml:space="preserve"> calls the learner’s ‘problem of analysis’, consists of at least three components. First, a learner must segment the continuous speech stream to identify relevant sound strings as 'words'. Since speech does not come with well defined-breaks between words in the acoustic signal corresponding to spaces between written words, the ‘segmentation problem’ is a challenging task for learners. Second, the learner must identify relevant meaning from the context and map it onto the identified sound strings. The ‘mapping problem’ is equally challenging, as illustrated by Quine's well-known problem of referential indeterminacy </w:t>
            </w:r>
            <w:r w:rsidRPr="0094797B">
              <w:rPr>
                <w:rFonts w:ascii="Verdana" w:hAnsi="Verdana" w:cs="Arial"/>
                <w:sz w:val="20"/>
                <w:lang w:val="en-GB"/>
              </w:rPr>
              <w:fldChar w:fldCharType="begin"/>
            </w:r>
            <w:r w:rsidRPr="0094797B">
              <w:rPr>
                <w:rFonts w:ascii="Verdana" w:hAnsi="Verdana" w:cs="Arial"/>
                <w:sz w:val="20"/>
                <w:lang w:val="en-GB"/>
              </w:rPr>
              <w:instrText xml:space="preserve"> ADDIN EN.CITE &lt;EndNote&gt;&lt;Cite&gt;&lt;Author&gt;Quine&lt;/Author&gt;&lt;Year&gt;1960&lt;/Year&gt;&lt;RecNum&gt;2065&lt;/RecNum&gt;&lt;record&gt;&lt;rec-number&gt;2065&lt;/rec-number&gt;&lt;foreign-keys&gt;&lt;key app="EN" db-id="90z9vexxxtve0ievp9rx2vp35afxrrz2xvtt"&gt;2065&lt;/key&gt;&lt;/foreign-keys&gt;&lt;ref-type name="Book"&gt;6&lt;/ref-type&gt;&lt;contributors&gt;&lt;authors&gt;&lt;author&gt;Quine, Willard V. O.&lt;/author&gt;&lt;/authors&gt;&lt;/contributors&gt;&lt;titles&gt;&lt;title&gt;Word and object&lt;/title&gt;&lt;/titles&gt;&lt;keywords&gt;&lt;keyword&gt;deixis, cog,&lt;/keyword&gt;&lt;/keywords&gt;&lt;dates&gt;&lt;year&gt;1960&lt;/year&gt;&lt;/dates&gt;&lt;pub-location&gt;Cambridge, MA&lt;/pub-location&gt;&lt;publisher&gt;MIT Press&lt;/publisher&gt;&lt;urls&gt;&lt;/urls&gt;&lt;/record&gt;&lt;/Cite&gt;&lt;/EndNote&gt;</w:instrText>
            </w:r>
            <w:r w:rsidRPr="0094797B">
              <w:rPr>
                <w:rFonts w:ascii="Verdana" w:hAnsi="Verdana" w:cs="Arial"/>
                <w:sz w:val="20"/>
                <w:lang w:val="en-GB"/>
              </w:rPr>
              <w:fldChar w:fldCharType="separate"/>
            </w:r>
            <w:r w:rsidRPr="0094797B">
              <w:rPr>
                <w:rFonts w:ascii="Verdana" w:hAnsi="Verdana" w:cs="Arial"/>
                <w:sz w:val="20"/>
                <w:lang w:val="en-GB"/>
              </w:rPr>
              <w:t>(Quine 1960)</w:t>
            </w:r>
            <w:r w:rsidRPr="0094797B">
              <w:rPr>
                <w:rFonts w:ascii="Verdana" w:hAnsi="Verdana" w:cs="Arial"/>
                <w:sz w:val="20"/>
                <w:lang w:val="en-GB"/>
              </w:rPr>
              <w:fldChar w:fldCharType="end"/>
            </w:r>
            <w:r w:rsidRPr="0094797B">
              <w:rPr>
                <w:rFonts w:ascii="Verdana" w:hAnsi="Verdana" w:cs="Arial"/>
                <w:sz w:val="20"/>
                <w:lang w:val="en-GB"/>
              </w:rPr>
              <w:t>. On hearing '</w:t>
            </w:r>
            <w:proofErr w:type="spellStart"/>
            <w:r w:rsidRPr="0094797B">
              <w:rPr>
                <w:rFonts w:ascii="Verdana" w:hAnsi="Verdana" w:cs="Arial"/>
                <w:sz w:val="20"/>
                <w:lang w:val="en-GB"/>
              </w:rPr>
              <w:t>gavagai</w:t>
            </w:r>
            <w:proofErr w:type="spellEnd"/>
            <w:r w:rsidRPr="0094797B">
              <w:rPr>
                <w:rFonts w:ascii="Verdana" w:hAnsi="Verdana" w:cs="Arial"/>
                <w:sz w:val="20"/>
                <w:lang w:val="en-GB"/>
              </w:rPr>
              <w:t xml:space="preserve">' in a context in which a rabbit is present, the learner must determine whether the form refers to the bunny's nose, its fur, the whole animal, its mode of movement or something completely different </w:t>
            </w:r>
            <w:r w:rsidRPr="0094797B">
              <w:rPr>
                <w:rFonts w:ascii="Verdana" w:hAnsi="Verdana" w:cs="Arial"/>
                <w:sz w:val="20"/>
                <w:lang w:val="en-GB"/>
              </w:rPr>
              <w:fldChar w:fldCharType="begin"/>
            </w:r>
            <w:r w:rsidRPr="0094797B">
              <w:rPr>
                <w:rFonts w:ascii="Verdana" w:hAnsi="Verdana" w:cs="Arial"/>
                <w:sz w:val="20"/>
                <w:lang w:val="en-GB"/>
              </w:rPr>
              <w:instrText xml:space="preserve"> ADDIN EN.CITE &lt;EndNote&gt;&lt;Cite&gt;&lt;Author&gt;Ellis&lt;/Author&gt;&lt;Year&gt;2005&lt;/Year&gt;&lt;RecNum&gt;3328&lt;/RecNum&gt;&lt;Prefix&gt;see also &lt;/Prefix&gt;&lt;record&gt;&lt;rec-number&gt;3328&lt;/rec-number&gt;&lt;foreign-keys&gt;&lt;key app="EN" db-id="90z9vexxxtve0ievp9rx2vp35afxrrz2xvtt"&gt;3328&lt;/key&gt;&lt;/foreign-keys&gt;&lt;ref-type name="Journal Article"&gt;17&lt;/ref-type&gt;&lt;contributors&gt;&lt;authors&gt;&lt;author&gt;Ellis, Nick  C.&lt;/author&gt;&lt;/authors&gt;&lt;/contributors&gt;&lt;titles&gt;&lt;title&gt;At the interface: Dynamic interactions of explicit and implicit language knowledge&lt;/title&gt;&lt;secondary-title&gt;Studies in Second Language Acquisition&lt;/secondary-title&gt;&lt;/titles&gt;&lt;periodical&gt;&lt;full-title&gt;Studies in Second Language Acquisition&lt;/full-title&gt;&lt;abbr-1&gt;SSLA&lt;/abbr-1&gt;&lt;/periodical&gt;&lt;pages&gt;305-352&lt;/pages&gt;&lt;volume&gt;27&lt;/volume&gt;&lt;keywords&gt;&lt;keyword&gt;sla, fex, lex&lt;/keyword&gt;&lt;/keywords&gt;&lt;dates&gt;&lt;year&gt;2005&lt;/year&gt;&lt;/dates&gt;&lt;label&gt;mg-art&lt;/label&gt;&lt;urls&gt;&lt;/urls&gt;&lt;/record&gt;&lt;/Cite&gt;&lt;/EndNote&gt;</w:instrText>
            </w:r>
            <w:r w:rsidRPr="0094797B">
              <w:rPr>
                <w:rFonts w:ascii="Verdana" w:hAnsi="Verdana" w:cs="Arial"/>
                <w:sz w:val="20"/>
                <w:lang w:val="en-GB"/>
              </w:rPr>
              <w:fldChar w:fldCharType="separate"/>
            </w:r>
            <w:r w:rsidRPr="0094797B">
              <w:rPr>
                <w:rFonts w:ascii="Verdana" w:hAnsi="Verdana" w:cs="Arial"/>
                <w:sz w:val="20"/>
                <w:lang w:val="en-GB"/>
              </w:rPr>
              <w:t>(see also N. C. Ellis 2005)</w:t>
            </w:r>
            <w:r w:rsidRPr="0094797B">
              <w:rPr>
                <w:rFonts w:ascii="Verdana" w:hAnsi="Verdana" w:cs="Arial"/>
                <w:sz w:val="20"/>
                <w:lang w:val="en-GB"/>
              </w:rPr>
              <w:fldChar w:fldCharType="end"/>
            </w:r>
            <w:r w:rsidRPr="0094797B">
              <w:rPr>
                <w:rFonts w:ascii="Verdana" w:hAnsi="Verdana" w:cs="Arial"/>
                <w:sz w:val="20"/>
                <w:lang w:val="en-GB"/>
              </w:rPr>
              <w:t>. Finally, the learner must generalise beyond the exemplars found in the input to novel items and form linguistic categories. Although these processes constitute the crucial first steps in all language learning, surprisingly little is known about how adult untutored learners of a second language (L2) go about this complex task ‘in the wild’. Moreover, most acquisition research targets the third task, that is, the generalising and category formation. In this project, we focus on the first two stages of this critical language acquisition task.</w:t>
            </w:r>
          </w:p>
          <w:p w14:paraId="0F9383BA" w14:textId="77777777" w:rsidR="0094797B" w:rsidRPr="0094797B" w:rsidRDefault="0094797B" w:rsidP="005641F3">
            <w:pPr>
              <w:autoSpaceDE w:val="0"/>
              <w:autoSpaceDN w:val="0"/>
              <w:adjustRightInd w:val="0"/>
              <w:spacing w:after="0" w:line="240" w:lineRule="auto"/>
              <w:rPr>
                <w:rFonts w:ascii="Verdana" w:hAnsi="Verdana" w:cs="Arial"/>
                <w:b/>
                <w:sz w:val="20"/>
                <w:szCs w:val="20"/>
              </w:rPr>
            </w:pPr>
          </w:p>
        </w:tc>
      </w:tr>
      <w:tr w:rsidR="003A0660" w:rsidRPr="0094797B" w14:paraId="4D48D9A5" w14:textId="77777777" w:rsidTr="00DF1A9F">
        <w:trPr>
          <w:trHeight w:val="454"/>
        </w:trPr>
        <w:tc>
          <w:tcPr>
            <w:tcW w:w="10854" w:type="dxa"/>
            <w:shd w:val="clear" w:color="auto" w:fill="095E2D"/>
            <w:vAlign w:val="center"/>
          </w:tcPr>
          <w:p w14:paraId="5FA80EB3" w14:textId="565C0EB7" w:rsidR="003A0660" w:rsidRPr="0094797B" w:rsidRDefault="003A0660" w:rsidP="00DF1A9F">
            <w:pPr>
              <w:spacing w:after="0" w:line="240" w:lineRule="auto"/>
              <w:rPr>
                <w:rFonts w:ascii="Verdana" w:hAnsi="Verdana" w:cs="Arial"/>
                <w:b/>
                <w:sz w:val="20"/>
                <w:szCs w:val="20"/>
                <w:lang w:val="en-US"/>
              </w:rPr>
            </w:pPr>
            <w:r w:rsidRPr="0094797B">
              <w:rPr>
                <w:rFonts w:ascii="Verdana" w:hAnsi="Verdana" w:cs="Arial"/>
                <w:b/>
                <w:color w:val="ECE7C7" w:themeColor="background1"/>
                <w:sz w:val="20"/>
                <w:szCs w:val="20"/>
                <w:lang w:val="nl-NL"/>
              </w:rPr>
              <w:t>Aims &amp; Design</w:t>
            </w:r>
          </w:p>
        </w:tc>
      </w:tr>
      <w:tr w:rsidR="003A0660" w:rsidRPr="0094797B" w14:paraId="691331F0" w14:textId="77777777" w:rsidTr="00DF1A9F">
        <w:trPr>
          <w:trHeight w:val="985"/>
        </w:trPr>
        <w:tc>
          <w:tcPr>
            <w:tcW w:w="10854" w:type="dxa"/>
          </w:tcPr>
          <w:p w14:paraId="6AFCFDD2" w14:textId="77777777" w:rsidR="00DF1A9F" w:rsidRPr="0094797B" w:rsidRDefault="00DF1A9F" w:rsidP="00DF1A9F">
            <w:pPr>
              <w:spacing w:after="0" w:line="240" w:lineRule="auto"/>
              <w:rPr>
                <w:rFonts w:ascii="Verdana" w:hAnsi="Verdana" w:cs="Arial"/>
                <w:color w:val="000000"/>
                <w:sz w:val="20"/>
                <w:szCs w:val="20"/>
              </w:rPr>
            </w:pPr>
          </w:p>
          <w:p w14:paraId="2A559119" w14:textId="77777777" w:rsidR="0094797B" w:rsidRPr="0094797B" w:rsidRDefault="0094797B" w:rsidP="0094797B">
            <w:pPr>
              <w:autoSpaceDE w:val="0"/>
              <w:autoSpaceDN w:val="0"/>
              <w:adjustRightInd w:val="0"/>
              <w:spacing w:after="0" w:line="240" w:lineRule="auto"/>
              <w:rPr>
                <w:rFonts w:ascii="Verdana" w:hAnsi="Verdana" w:cs="Arial"/>
                <w:sz w:val="20"/>
                <w:szCs w:val="20"/>
              </w:rPr>
            </w:pPr>
            <w:r w:rsidRPr="0094797B">
              <w:rPr>
                <w:rFonts w:ascii="Verdana" w:hAnsi="Verdana" w:cs="Arial"/>
                <w:sz w:val="20"/>
                <w:szCs w:val="20"/>
              </w:rPr>
              <w:t xml:space="preserve">Dutch participants who had no previous exposure to Mandarin were exposed to naturalistic but controlled </w:t>
            </w:r>
            <w:proofErr w:type="spellStart"/>
            <w:r w:rsidRPr="0094797B">
              <w:rPr>
                <w:rFonts w:ascii="Verdana" w:hAnsi="Verdana" w:cs="Arial"/>
                <w:sz w:val="20"/>
                <w:szCs w:val="20"/>
              </w:rPr>
              <w:t>audiovisual</w:t>
            </w:r>
            <w:proofErr w:type="spellEnd"/>
            <w:r w:rsidRPr="0094797B">
              <w:rPr>
                <w:rFonts w:ascii="Verdana" w:hAnsi="Verdana" w:cs="Arial"/>
                <w:sz w:val="20"/>
                <w:szCs w:val="20"/>
              </w:rPr>
              <w:t xml:space="preserve"> input in Mandarin Chinese in the form of a weather report, in which item frequency and gestural highlighting were manipulated. Different groups of Dutch participants undertook various tasks, including sound-to-meaning mapping, lexical decision and word recognition to investigate how much lexical and word-form knowledge learners can extract after minimal exposure.</w:t>
            </w:r>
          </w:p>
          <w:p w14:paraId="7ED26900" w14:textId="77777777" w:rsidR="003A0660" w:rsidRPr="0094797B" w:rsidRDefault="003A0660" w:rsidP="005641F3">
            <w:pPr>
              <w:spacing w:after="0" w:line="240" w:lineRule="auto"/>
              <w:rPr>
                <w:rFonts w:ascii="Verdana" w:hAnsi="Verdana" w:cs="Arial"/>
                <w:b/>
                <w:sz w:val="20"/>
                <w:szCs w:val="20"/>
              </w:rPr>
            </w:pPr>
          </w:p>
        </w:tc>
      </w:tr>
      <w:tr w:rsidR="003A0660" w:rsidRPr="0094797B" w14:paraId="78E557FB" w14:textId="77777777" w:rsidTr="00DF1A9F">
        <w:trPr>
          <w:trHeight w:val="454"/>
        </w:trPr>
        <w:tc>
          <w:tcPr>
            <w:tcW w:w="10854" w:type="dxa"/>
            <w:shd w:val="clear" w:color="auto" w:fill="095E2D"/>
            <w:vAlign w:val="center"/>
          </w:tcPr>
          <w:p w14:paraId="206FB7A7" w14:textId="3136C033" w:rsidR="003A0660" w:rsidRPr="0094797B" w:rsidRDefault="003A0660" w:rsidP="00DF1A9F">
            <w:pPr>
              <w:spacing w:after="0" w:line="240" w:lineRule="auto"/>
              <w:rPr>
                <w:rFonts w:ascii="Verdana" w:hAnsi="Verdana" w:cs="Arial"/>
                <w:b/>
                <w:sz w:val="20"/>
                <w:szCs w:val="20"/>
                <w:lang w:val="en-US"/>
              </w:rPr>
            </w:pPr>
            <w:r w:rsidRPr="0094797B">
              <w:rPr>
                <w:rFonts w:ascii="Verdana" w:hAnsi="Verdana" w:cs="Arial"/>
                <w:b/>
                <w:color w:val="ECE7C7" w:themeColor="background1"/>
                <w:sz w:val="20"/>
                <w:szCs w:val="20"/>
                <w:lang w:val="en-US"/>
              </w:rPr>
              <w:t>Funding</w:t>
            </w:r>
          </w:p>
        </w:tc>
      </w:tr>
      <w:tr w:rsidR="003A0660" w:rsidRPr="0094797B" w14:paraId="2788EF29" w14:textId="77777777" w:rsidTr="00DF1A9F">
        <w:trPr>
          <w:trHeight w:val="495"/>
        </w:trPr>
        <w:tc>
          <w:tcPr>
            <w:tcW w:w="10854" w:type="dxa"/>
          </w:tcPr>
          <w:p w14:paraId="73E456BB" w14:textId="77777777" w:rsidR="0094797B" w:rsidRPr="0094797B" w:rsidRDefault="0094797B" w:rsidP="0094797B">
            <w:pPr>
              <w:spacing w:after="0"/>
              <w:rPr>
                <w:rFonts w:ascii="Verdana" w:hAnsi="Verdana" w:cs="Arial"/>
                <w:sz w:val="20"/>
                <w:szCs w:val="20"/>
                <w:lang w:val="en-US"/>
              </w:rPr>
            </w:pPr>
          </w:p>
          <w:p w14:paraId="78F256AC" w14:textId="4A2195CA" w:rsidR="003A0660" w:rsidRPr="0094797B" w:rsidRDefault="0094797B" w:rsidP="0094797B">
            <w:pPr>
              <w:spacing w:after="0"/>
              <w:rPr>
                <w:rFonts w:ascii="Verdana" w:hAnsi="Verdana" w:cs="Arial"/>
                <w:sz w:val="20"/>
                <w:szCs w:val="20"/>
                <w:lang w:val="nl-NL"/>
              </w:rPr>
            </w:pPr>
            <w:r w:rsidRPr="0094797B">
              <w:rPr>
                <w:rFonts w:ascii="Verdana" w:hAnsi="Verdana" w:cs="Arial"/>
                <w:sz w:val="20"/>
                <w:szCs w:val="20"/>
                <w:lang w:val="nl-NL"/>
              </w:rPr>
              <w:t>Nederlandse Organisatie voor Wetenschappelijk (NWO) awarded to Marianne Gullberg, Peter Indefrey and Wolfgang Klein.</w:t>
            </w:r>
          </w:p>
          <w:p w14:paraId="116D41FB" w14:textId="77777777" w:rsidR="00FC46B8" w:rsidRPr="0094797B" w:rsidRDefault="00FC46B8" w:rsidP="00DF1A9F">
            <w:pPr>
              <w:spacing w:after="0" w:line="240" w:lineRule="auto"/>
              <w:rPr>
                <w:rFonts w:ascii="Verdana" w:hAnsi="Verdana" w:cs="Arial"/>
                <w:b/>
                <w:sz w:val="20"/>
                <w:szCs w:val="20"/>
              </w:rPr>
            </w:pPr>
          </w:p>
        </w:tc>
      </w:tr>
      <w:tr w:rsidR="00E97B9A" w:rsidRPr="0094797B" w14:paraId="5E0BDD28" w14:textId="77777777" w:rsidTr="006C61F4">
        <w:trPr>
          <w:trHeight w:val="454"/>
        </w:trPr>
        <w:tc>
          <w:tcPr>
            <w:tcW w:w="10854" w:type="dxa"/>
            <w:shd w:val="clear" w:color="auto" w:fill="095E2D"/>
            <w:vAlign w:val="center"/>
          </w:tcPr>
          <w:p w14:paraId="46B6634A" w14:textId="3A7FBF8B" w:rsidR="00E97B9A" w:rsidRPr="0094797B" w:rsidRDefault="00E97B9A" w:rsidP="00E97B9A">
            <w:pPr>
              <w:spacing w:after="0" w:line="240" w:lineRule="auto"/>
              <w:rPr>
                <w:rFonts w:ascii="Verdana" w:hAnsi="Verdana" w:cs="Arial"/>
                <w:b/>
                <w:sz w:val="20"/>
                <w:szCs w:val="20"/>
                <w:lang w:val="en-US"/>
              </w:rPr>
            </w:pPr>
            <w:r w:rsidRPr="0094797B">
              <w:rPr>
                <w:rFonts w:ascii="Verdana" w:hAnsi="Verdana" w:cs="Arial"/>
                <w:b/>
                <w:color w:val="ECE7C7" w:themeColor="background1"/>
                <w:sz w:val="20"/>
                <w:szCs w:val="20"/>
                <w:lang w:val="en-US"/>
              </w:rPr>
              <w:t>Collaborators</w:t>
            </w:r>
          </w:p>
        </w:tc>
      </w:tr>
      <w:tr w:rsidR="00E97B9A" w:rsidRPr="0094797B" w14:paraId="5E53EC52" w14:textId="77777777" w:rsidTr="00DF1A9F">
        <w:trPr>
          <w:trHeight w:val="495"/>
        </w:trPr>
        <w:tc>
          <w:tcPr>
            <w:tcW w:w="10854" w:type="dxa"/>
          </w:tcPr>
          <w:p w14:paraId="0FCECDE0" w14:textId="77777777" w:rsidR="0094797B" w:rsidRPr="0094797B" w:rsidRDefault="0094797B" w:rsidP="0094797B">
            <w:pPr>
              <w:autoSpaceDE w:val="0"/>
              <w:autoSpaceDN w:val="0"/>
              <w:adjustRightInd w:val="0"/>
              <w:spacing w:after="0" w:line="240" w:lineRule="auto"/>
              <w:rPr>
                <w:rFonts w:ascii="Verdana" w:hAnsi="Verdana" w:cs="Arial"/>
                <w:sz w:val="20"/>
                <w:szCs w:val="20"/>
                <w:lang w:val="en-US"/>
              </w:rPr>
            </w:pPr>
          </w:p>
          <w:p w14:paraId="0BBCCDBD" w14:textId="77777777" w:rsidR="0094797B" w:rsidRPr="0094797B" w:rsidRDefault="0094797B" w:rsidP="0094797B">
            <w:pPr>
              <w:autoSpaceDE w:val="0"/>
              <w:autoSpaceDN w:val="0"/>
              <w:adjustRightInd w:val="0"/>
              <w:spacing w:after="0" w:line="240" w:lineRule="auto"/>
              <w:rPr>
                <w:rFonts w:ascii="Verdana" w:hAnsi="Verdana" w:cs="Arial"/>
                <w:sz w:val="20"/>
                <w:szCs w:val="20"/>
                <w:lang w:val="en-US"/>
              </w:rPr>
            </w:pPr>
            <w:r w:rsidRPr="0094797B">
              <w:rPr>
                <w:rFonts w:ascii="Verdana" w:hAnsi="Verdana" w:cs="Arial"/>
                <w:sz w:val="20"/>
                <w:szCs w:val="20"/>
                <w:lang w:val="en-US"/>
              </w:rPr>
              <w:t xml:space="preserve">Marianne </w:t>
            </w:r>
            <w:proofErr w:type="spellStart"/>
            <w:r w:rsidRPr="0094797B">
              <w:rPr>
                <w:rFonts w:ascii="Verdana" w:hAnsi="Verdana" w:cs="Arial"/>
                <w:sz w:val="20"/>
                <w:szCs w:val="20"/>
                <w:lang w:val="en-US"/>
              </w:rPr>
              <w:t>Gullberg</w:t>
            </w:r>
            <w:proofErr w:type="spellEnd"/>
            <w:r w:rsidRPr="0094797B">
              <w:rPr>
                <w:rFonts w:ascii="Verdana" w:hAnsi="Verdana" w:cs="Arial"/>
                <w:sz w:val="20"/>
                <w:szCs w:val="20"/>
                <w:lang w:val="en-US"/>
              </w:rPr>
              <w:t>, Lund University</w:t>
            </w:r>
          </w:p>
          <w:p w14:paraId="652D8A73" w14:textId="77777777" w:rsidR="0094797B" w:rsidRPr="0094797B" w:rsidRDefault="0094797B" w:rsidP="0094797B">
            <w:pPr>
              <w:autoSpaceDE w:val="0"/>
              <w:autoSpaceDN w:val="0"/>
              <w:adjustRightInd w:val="0"/>
              <w:spacing w:after="0" w:line="240" w:lineRule="auto"/>
              <w:rPr>
                <w:rFonts w:ascii="Verdana" w:hAnsi="Verdana" w:cs="Arial"/>
                <w:sz w:val="20"/>
                <w:szCs w:val="20"/>
                <w:lang w:val="en-US"/>
              </w:rPr>
            </w:pPr>
            <w:r w:rsidRPr="0094797B">
              <w:rPr>
                <w:rFonts w:ascii="Verdana" w:hAnsi="Verdana" w:cs="Arial"/>
                <w:sz w:val="20"/>
                <w:szCs w:val="20"/>
                <w:lang w:val="en-US"/>
              </w:rPr>
              <w:t xml:space="preserve">Christine </w:t>
            </w:r>
            <w:proofErr w:type="spellStart"/>
            <w:r w:rsidRPr="0094797B">
              <w:rPr>
                <w:rFonts w:ascii="Verdana" w:hAnsi="Verdana" w:cs="Arial"/>
                <w:sz w:val="20"/>
                <w:szCs w:val="20"/>
                <w:lang w:val="en-US"/>
              </w:rPr>
              <w:t>Dimroth</w:t>
            </w:r>
            <w:proofErr w:type="spellEnd"/>
            <w:r w:rsidRPr="0094797B">
              <w:rPr>
                <w:rFonts w:ascii="Verdana" w:hAnsi="Verdana" w:cs="Arial"/>
                <w:sz w:val="20"/>
                <w:szCs w:val="20"/>
                <w:lang w:val="en-US"/>
              </w:rPr>
              <w:t xml:space="preserve">, University of </w:t>
            </w:r>
            <w:proofErr w:type="spellStart"/>
            <w:r w:rsidRPr="0094797B">
              <w:rPr>
                <w:rFonts w:ascii="Verdana" w:hAnsi="Verdana" w:cs="Arial"/>
                <w:sz w:val="20"/>
                <w:szCs w:val="20"/>
                <w:lang w:val="en-US"/>
              </w:rPr>
              <w:t>Osnabrük</w:t>
            </w:r>
            <w:proofErr w:type="spellEnd"/>
          </w:p>
          <w:p w14:paraId="1F253FDC" w14:textId="77777777" w:rsidR="0094797B" w:rsidRPr="0094797B" w:rsidRDefault="0094797B" w:rsidP="0094797B">
            <w:pPr>
              <w:autoSpaceDE w:val="0"/>
              <w:autoSpaceDN w:val="0"/>
              <w:adjustRightInd w:val="0"/>
              <w:spacing w:after="0" w:line="240" w:lineRule="auto"/>
              <w:rPr>
                <w:rFonts w:ascii="Verdana" w:hAnsi="Verdana" w:cs="Arial"/>
                <w:sz w:val="20"/>
                <w:szCs w:val="20"/>
                <w:lang w:val="en-US"/>
              </w:rPr>
            </w:pPr>
            <w:r w:rsidRPr="0094797B">
              <w:rPr>
                <w:rFonts w:ascii="Verdana" w:hAnsi="Verdana" w:cs="Arial"/>
                <w:sz w:val="20"/>
                <w:szCs w:val="20"/>
                <w:lang w:val="en-US"/>
              </w:rPr>
              <w:t xml:space="preserve">Peter </w:t>
            </w:r>
            <w:proofErr w:type="spellStart"/>
            <w:r w:rsidRPr="0094797B">
              <w:rPr>
                <w:rFonts w:ascii="Verdana" w:hAnsi="Verdana" w:cs="Arial"/>
                <w:sz w:val="20"/>
                <w:szCs w:val="20"/>
                <w:lang w:val="en-US"/>
              </w:rPr>
              <w:t>Indefrey</w:t>
            </w:r>
            <w:proofErr w:type="spellEnd"/>
            <w:r w:rsidRPr="0094797B">
              <w:rPr>
                <w:rFonts w:ascii="Verdana" w:hAnsi="Verdana" w:cs="Arial"/>
                <w:sz w:val="20"/>
                <w:szCs w:val="20"/>
                <w:lang w:val="en-US"/>
              </w:rPr>
              <w:t>, University of Dusseldorf</w:t>
            </w:r>
          </w:p>
          <w:p w14:paraId="3F27361E" w14:textId="77777777" w:rsidR="00E97B9A" w:rsidRPr="0094797B" w:rsidRDefault="00E97B9A" w:rsidP="00DF1A9F">
            <w:pPr>
              <w:widowControl w:val="0"/>
              <w:autoSpaceDE w:val="0"/>
              <w:autoSpaceDN w:val="0"/>
              <w:adjustRightInd w:val="0"/>
              <w:spacing w:after="0" w:line="240" w:lineRule="auto"/>
              <w:rPr>
                <w:rFonts w:ascii="Verdana" w:hAnsi="Verdana" w:cs="Arial"/>
                <w:color w:val="262626"/>
                <w:sz w:val="20"/>
                <w:szCs w:val="20"/>
                <w:lang w:eastAsia="en-GB"/>
              </w:rPr>
            </w:pPr>
          </w:p>
        </w:tc>
      </w:tr>
      <w:tr w:rsidR="003A0660" w:rsidRPr="0094797B" w14:paraId="21E8B958" w14:textId="77777777" w:rsidTr="00DF1A9F">
        <w:trPr>
          <w:trHeight w:val="454"/>
        </w:trPr>
        <w:tc>
          <w:tcPr>
            <w:tcW w:w="10854" w:type="dxa"/>
            <w:shd w:val="clear" w:color="auto" w:fill="095E2D"/>
            <w:vAlign w:val="center"/>
          </w:tcPr>
          <w:p w14:paraId="72C24547" w14:textId="2110A802" w:rsidR="003A0660" w:rsidRPr="0094797B" w:rsidRDefault="0036715A" w:rsidP="00DF1A9F">
            <w:pPr>
              <w:autoSpaceDE w:val="0"/>
              <w:autoSpaceDN w:val="0"/>
              <w:adjustRightInd w:val="0"/>
              <w:spacing w:after="0" w:line="240" w:lineRule="auto"/>
              <w:rPr>
                <w:rFonts w:ascii="Verdana" w:hAnsi="Verdana" w:cs="Arial"/>
                <w:b/>
                <w:sz w:val="20"/>
                <w:szCs w:val="20"/>
                <w:lang w:val="nl-NL"/>
              </w:rPr>
            </w:pPr>
            <w:r w:rsidRPr="0094797B">
              <w:rPr>
                <w:rFonts w:ascii="Verdana" w:hAnsi="Verdana"/>
                <w:sz w:val="20"/>
                <w:szCs w:val="20"/>
              </w:rPr>
              <w:br w:type="page"/>
            </w:r>
            <w:r w:rsidR="003A0660" w:rsidRPr="0094797B">
              <w:rPr>
                <w:rFonts w:ascii="Verdana" w:hAnsi="Verdana" w:cs="Arial"/>
                <w:b/>
                <w:color w:val="ECE7C7" w:themeColor="background1"/>
                <w:sz w:val="20"/>
                <w:szCs w:val="20"/>
                <w:lang w:val="nl-NL"/>
              </w:rPr>
              <w:t>Impacts</w:t>
            </w:r>
          </w:p>
        </w:tc>
      </w:tr>
      <w:tr w:rsidR="003A0660" w:rsidRPr="0094797B" w14:paraId="786B313A" w14:textId="77777777" w:rsidTr="00DF1A9F">
        <w:trPr>
          <w:trHeight w:val="1052"/>
        </w:trPr>
        <w:tc>
          <w:tcPr>
            <w:tcW w:w="10854" w:type="dxa"/>
          </w:tcPr>
          <w:p w14:paraId="078BC3D1" w14:textId="77777777" w:rsidR="00DF1A9F" w:rsidRPr="0094797B" w:rsidRDefault="00DF1A9F" w:rsidP="00DF1A9F">
            <w:pPr>
              <w:widowControl w:val="0"/>
              <w:autoSpaceDE w:val="0"/>
              <w:autoSpaceDN w:val="0"/>
              <w:adjustRightInd w:val="0"/>
              <w:spacing w:after="0" w:line="240" w:lineRule="auto"/>
              <w:rPr>
                <w:rFonts w:ascii="Verdana" w:hAnsi="Verdana" w:cs="Arial"/>
                <w:sz w:val="20"/>
                <w:szCs w:val="20"/>
              </w:rPr>
            </w:pPr>
          </w:p>
          <w:p w14:paraId="03F4073D" w14:textId="77777777" w:rsidR="003A0660" w:rsidRPr="0094797B" w:rsidRDefault="003A0660" w:rsidP="00DF1A9F">
            <w:pPr>
              <w:autoSpaceDE w:val="0"/>
              <w:autoSpaceDN w:val="0"/>
              <w:adjustRightInd w:val="0"/>
              <w:spacing w:after="0" w:line="240" w:lineRule="auto"/>
              <w:rPr>
                <w:rFonts w:ascii="Verdana" w:hAnsi="Verdana" w:cs="Arial"/>
                <w:sz w:val="20"/>
                <w:szCs w:val="20"/>
              </w:rPr>
            </w:pPr>
          </w:p>
          <w:p w14:paraId="23BBD871" w14:textId="77777777" w:rsidR="00FC46B8" w:rsidRPr="0094797B" w:rsidRDefault="00FC46B8" w:rsidP="00DF1A9F">
            <w:pPr>
              <w:autoSpaceDE w:val="0"/>
              <w:autoSpaceDN w:val="0"/>
              <w:adjustRightInd w:val="0"/>
              <w:spacing w:after="0" w:line="240" w:lineRule="auto"/>
              <w:rPr>
                <w:rFonts w:ascii="Verdana" w:hAnsi="Verdana" w:cs="Arial"/>
                <w:b/>
                <w:sz w:val="20"/>
                <w:szCs w:val="20"/>
                <w:lang w:val="nl-NL"/>
              </w:rPr>
            </w:pPr>
          </w:p>
        </w:tc>
      </w:tr>
      <w:tr w:rsidR="003A0660" w:rsidRPr="0094797B" w14:paraId="47DCA0E1" w14:textId="77777777" w:rsidTr="00DF1A9F">
        <w:trPr>
          <w:trHeight w:val="454"/>
        </w:trPr>
        <w:tc>
          <w:tcPr>
            <w:tcW w:w="10854" w:type="dxa"/>
            <w:shd w:val="clear" w:color="auto" w:fill="095E2D"/>
            <w:vAlign w:val="center"/>
          </w:tcPr>
          <w:p w14:paraId="43B668BB" w14:textId="17A98967" w:rsidR="003A0660" w:rsidRPr="0094797B" w:rsidRDefault="003A0660" w:rsidP="00DF1A9F">
            <w:pPr>
              <w:autoSpaceDE w:val="0"/>
              <w:autoSpaceDN w:val="0"/>
              <w:adjustRightInd w:val="0"/>
              <w:spacing w:after="0" w:line="240" w:lineRule="auto"/>
              <w:rPr>
                <w:rFonts w:ascii="Verdana" w:hAnsi="Verdana" w:cs="Arial"/>
                <w:sz w:val="20"/>
                <w:szCs w:val="20"/>
              </w:rPr>
            </w:pPr>
            <w:r w:rsidRPr="0094797B">
              <w:rPr>
                <w:rFonts w:ascii="Verdana" w:hAnsi="Verdana" w:cs="Arial"/>
                <w:b/>
                <w:color w:val="ECE7C7" w:themeColor="background1"/>
                <w:sz w:val="20"/>
                <w:szCs w:val="20"/>
                <w:lang w:val="nl-NL"/>
              </w:rPr>
              <w:t>Publications</w:t>
            </w:r>
          </w:p>
        </w:tc>
      </w:tr>
      <w:tr w:rsidR="003A0660" w:rsidRPr="0094797B" w14:paraId="7565C7DF" w14:textId="77777777" w:rsidTr="00DF1A9F">
        <w:trPr>
          <w:trHeight w:val="1405"/>
        </w:trPr>
        <w:tc>
          <w:tcPr>
            <w:tcW w:w="10854" w:type="dxa"/>
          </w:tcPr>
          <w:p w14:paraId="7A639A6D" w14:textId="77777777" w:rsidR="00DF1A9F" w:rsidRPr="0094797B" w:rsidRDefault="00DF1A9F" w:rsidP="00DF1A9F">
            <w:pPr>
              <w:autoSpaceDE w:val="0"/>
              <w:autoSpaceDN w:val="0"/>
              <w:adjustRightInd w:val="0"/>
              <w:spacing w:after="0" w:line="240" w:lineRule="auto"/>
              <w:rPr>
                <w:rFonts w:ascii="Verdana" w:hAnsi="Verdana" w:cs="Arial"/>
                <w:sz w:val="20"/>
                <w:szCs w:val="20"/>
              </w:rPr>
            </w:pPr>
          </w:p>
          <w:p w14:paraId="26F2B7F2" w14:textId="77777777" w:rsidR="0094797B" w:rsidRPr="0094797B" w:rsidRDefault="0094797B" w:rsidP="0094797B">
            <w:pPr>
              <w:widowControl w:val="0"/>
              <w:autoSpaceDE w:val="0"/>
              <w:autoSpaceDN w:val="0"/>
              <w:adjustRightInd w:val="0"/>
              <w:spacing w:after="0" w:line="240" w:lineRule="auto"/>
              <w:rPr>
                <w:rFonts w:ascii="Verdana" w:hAnsi="Verdana" w:cs="Arial"/>
                <w:sz w:val="20"/>
                <w:szCs w:val="20"/>
              </w:rPr>
            </w:pPr>
            <w:r w:rsidRPr="0094797B">
              <w:rPr>
                <w:rFonts w:ascii="Verdana" w:hAnsi="Verdana" w:cs="Arial"/>
                <w:sz w:val="20"/>
                <w:szCs w:val="20"/>
              </w:rPr>
              <w:t xml:space="preserve">Roberts, L., </w:t>
            </w:r>
            <w:proofErr w:type="spellStart"/>
            <w:r w:rsidRPr="0094797B">
              <w:rPr>
                <w:rFonts w:ascii="Verdana" w:hAnsi="Verdana" w:cs="Arial"/>
                <w:sz w:val="20"/>
                <w:szCs w:val="20"/>
              </w:rPr>
              <w:t>Gullberg</w:t>
            </w:r>
            <w:proofErr w:type="spellEnd"/>
            <w:r w:rsidRPr="0094797B">
              <w:rPr>
                <w:rFonts w:ascii="Verdana" w:hAnsi="Verdana" w:cs="Arial"/>
                <w:sz w:val="20"/>
                <w:szCs w:val="20"/>
              </w:rPr>
              <w:t xml:space="preserve">, M. &amp; </w:t>
            </w:r>
            <w:proofErr w:type="spellStart"/>
            <w:r w:rsidRPr="0094797B">
              <w:rPr>
                <w:rFonts w:ascii="Verdana" w:hAnsi="Verdana" w:cs="Arial"/>
                <w:sz w:val="20"/>
                <w:szCs w:val="20"/>
              </w:rPr>
              <w:t>Dimroth</w:t>
            </w:r>
            <w:proofErr w:type="spellEnd"/>
            <w:r w:rsidRPr="0094797B">
              <w:rPr>
                <w:rFonts w:ascii="Verdana" w:hAnsi="Verdana" w:cs="Arial"/>
                <w:sz w:val="20"/>
                <w:szCs w:val="20"/>
              </w:rPr>
              <w:t>, C. (in prep). What can adults learn about word forms in an unknown language after minimal exposure?</w:t>
            </w:r>
          </w:p>
          <w:p w14:paraId="48878439" w14:textId="77777777" w:rsidR="0094797B" w:rsidRPr="0094797B" w:rsidRDefault="0094797B" w:rsidP="0094797B">
            <w:pPr>
              <w:pStyle w:val="BodyTextIndent"/>
              <w:spacing w:line="240" w:lineRule="auto"/>
              <w:ind w:left="0" w:firstLine="0"/>
              <w:jc w:val="left"/>
              <w:rPr>
                <w:rFonts w:ascii="Verdana" w:hAnsi="Verdana" w:cs="Arial"/>
                <w:sz w:val="20"/>
                <w:lang w:val="en-US"/>
              </w:rPr>
            </w:pPr>
          </w:p>
          <w:p w14:paraId="11E85939" w14:textId="77777777" w:rsidR="0094797B" w:rsidRPr="0094797B" w:rsidRDefault="0094797B" w:rsidP="0094797B">
            <w:pPr>
              <w:pStyle w:val="BodyTextIndent"/>
              <w:spacing w:line="240" w:lineRule="auto"/>
              <w:ind w:left="0" w:firstLine="0"/>
              <w:jc w:val="left"/>
              <w:rPr>
                <w:rFonts w:ascii="Verdana" w:hAnsi="Verdana" w:cs="Arial"/>
                <w:i/>
                <w:sz w:val="20"/>
                <w:lang w:val="en-US"/>
              </w:rPr>
            </w:pPr>
            <w:proofErr w:type="spellStart"/>
            <w:r w:rsidRPr="0094797B">
              <w:rPr>
                <w:rFonts w:ascii="Verdana" w:hAnsi="Verdana" w:cs="Arial"/>
                <w:sz w:val="20"/>
                <w:lang w:val="en-US"/>
              </w:rPr>
              <w:t>Gullberg</w:t>
            </w:r>
            <w:proofErr w:type="spellEnd"/>
            <w:r w:rsidRPr="0094797B">
              <w:rPr>
                <w:rFonts w:ascii="Verdana" w:hAnsi="Verdana" w:cs="Arial"/>
                <w:sz w:val="20"/>
                <w:lang w:val="en-US"/>
              </w:rPr>
              <w:t xml:space="preserve">, M., Roberts, L. &amp; </w:t>
            </w:r>
            <w:proofErr w:type="spellStart"/>
            <w:r w:rsidRPr="0094797B">
              <w:rPr>
                <w:rFonts w:ascii="Verdana" w:hAnsi="Verdana" w:cs="Arial"/>
                <w:sz w:val="20"/>
                <w:lang w:val="en-US"/>
              </w:rPr>
              <w:t>Dimroth</w:t>
            </w:r>
            <w:proofErr w:type="spellEnd"/>
            <w:r w:rsidRPr="0094797B">
              <w:rPr>
                <w:rFonts w:ascii="Verdana" w:hAnsi="Verdana" w:cs="Arial"/>
                <w:sz w:val="20"/>
                <w:lang w:val="en-US"/>
              </w:rPr>
              <w:t xml:space="preserve">, C.  (2012). </w:t>
            </w:r>
            <w:r w:rsidRPr="0094797B">
              <w:rPr>
                <w:rFonts w:ascii="Verdana" w:hAnsi="Verdana" w:cs="Arial"/>
                <w:sz w:val="20"/>
              </w:rPr>
              <w:t>What lexical knowledge can adult learners acquire after minimal exposure to a new language?</w:t>
            </w:r>
            <w:r w:rsidRPr="0094797B">
              <w:rPr>
                <w:rFonts w:ascii="Verdana" w:hAnsi="Verdana" w:cs="Arial"/>
                <w:sz w:val="20"/>
                <w:lang w:val="en-US"/>
              </w:rPr>
              <w:t xml:space="preserve"> </w:t>
            </w:r>
            <w:r w:rsidRPr="0094797B">
              <w:rPr>
                <w:rFonts w:ascii="Verdana" w:hAnsi="Verdana" w:cs="Arial"/>
                <w:i/>
                <w:sz w:val="20"/>
                <w:lang w:val="en-US"/>
              </w:rPr>
              <w:t>International Review of Applied Linguistics, 50</w:t>
            </w:r>
            <w:r w:rsidRPr="0094797B">
              <w:rPr>
                <w:rFonts w:ascii="Verdana" w:hAnsi="Verdana" w:cs="Arial"/>
                <w:sz w:val="20"/>
                <w:lang w:val="en-US"/>
              </w:rPr>
              <w:t>(4)</w:t>
            </w:r>
            <w:r w:rsidRPr="0094797B">
              <w:rPr>
                <w:rFonts w:ascii="Verdana" w:hAnsi="Verdana" w:cs="Arial"/>
                <w:i/>
                <w:sz w:val="20"/>
                <w:lang w:val="en-US"/>
              </w:rPr>
              <w:t>.</w:t>
            </w:r>
          </w:p>
          <w:p w14:paraId="19B3A35F" w14:textId="77777777" w:rsidR="0094797B" w:rsidRPr="0094797B" w:rsidRDefault="0094797B" w:rsidP="0094797B">
            <w:pPr>
              <w:pStyle w:val="Title"/>
              <w:spacing w:line="240" w:lineRule="auto"/>
              <w:jc w:val="left"/>
              <w:rPr>
                <w:rFonts w:ascii="Verdana" w:hAnsi="Verdana" w:cs="Arial"/>
                <w:b w:val="0"/>
                <w:sz w:val="20"/>
              </w:rPr>
            </w:pPr>
          </w:p>
          <w:p w14:paraId="1B8F27D0" w14:textId="77777777" w:rsidR="0094797B" w:rsidRPr="0094797B" w:rsidRDefault="0094797B" w:rsidP="0094797B">
            <w:pPr>
              <w:pStyle w:val="Title"/>
              <w:spacing w:line="240" w:lineRule="auto"/>
              <w:jc w:val="left"/>
              <w:rPr>
                <w:rFonts w:ascii="Verdana" w:hAnsi="Verdana" w:cs="Arial"/>
                <w:b w:val="0"/>
                <w:sz w:val="20"/>
              </w:rPr>
            </w:pPr>
            <w:proofErr w:type="spellStart"/>
            <w:proofErr w:type="gramStart"/>
            <w:r w:rsidRPr="0094797B">
              <w:rPr>
                <w:rFonts w:ascii="Verdana" w:hAnsi="Verdana" w:cs="Arial"/>
                <w:b w:val="0"/>
                <w:sz w:val="20"/>
              </w:rPr>
              <w:t>Gullberg</w:t>
            </w:r>
            <w:proofErr w:type="spellEnd"/>
            <w:r w:rsidRPr="0094797B">
              <w:rPr>
                <w:rFonts w:ascii="Verdana" w:hAnsi="Verdana" w:cs="Arial"/>
                <w:b w:val="0"/>
                <w:sz w:val="20"/>
              </w:rPr>
              <w:t xml:space="preserve">, M., Roberts, L., </w:t>
            </w:r>
            <w:proofErr w:type="spellStart"/>
            <w:r w:rsidRPr="0094797B">
              <w:rPr>
                <w:rFonts w:ascii="Verdana" w:hAnsi="Verdana" w:cs="Arial"/>
                <w:b w:val="0"/>
                <w:sz w:val="20"/>
              </w:rPr>
              <w:t>Dimroth</w:t>
            </w:r>
            <w:proofErr w:type="spellEnd"/>
            <w:r w:rsidRPr="0094797B">
              <w:rPr>
                <w:rFonts w:ascii="Verdana" w:hAnsi="Verdana" w:cs="Arial"/>
                <w:b w:val="0"/>
                <w:sz w:val="20"/>
              </w:rPr>
              <w:t xml:space="preserve">, C., </w:t>
            </w:r>
            <w:proofErr w:type="spellStart"/>
            <w:r w:rsidRPr="0094797B">
              <w:rPr>
                <w:rFonts w:ascii="Verdana" w:hAnsi="Verdana" w:cs="Arial"/>
                <w:b w:val="0"/>
                <w:sz w:val="20"/>
              </w:rPr>
              <w:t>Veroude</w:t>
            </w:r>
            <w:proofErr w:type="spellEnd"/>
            <w:r w:rsidRPr="0094797B">
              <w:rPr>
                <w:rFonts w:ascii="Verdana" w:hAnsi="Verdana" w:cs="Arial"/>
                <w:b w:val="0"/>
                <w:sz w:val="20"/>
              </w:rPr>
              <w:t xml:space="preserve">, K. &amp; </w:t>
            </w:r>
            <w:proofErr w:type="spellStart"/>
            <w:r w:rsidRPr="0094797B">
              <w:rPr>
                <w:rFonts w:ascii="Verdana" w:hAnsi="Verdana" w:cs="Arial"/>
                <w:b w:val="0"/>
                <w:sz w:val="20"/>
              </w:rPr>
              <w:t>Indefrey</w:t>
            </w:r>
            <w:proofErr w:type="spellEnd"/>
            <w:r w:rsidRPr="0094797B">
              <w:rPr>
                <w:rFonts w:ascii="Verdana" w:hAnsi="Verdana" w:cs="Arial"/>
                <w:b w:val="0"/>
                <w:sz w:val="20"/>
              </w:rPr>
              <w:t>, P. (2010).</w:t>
            </w:r>
            <w:proofErr w:type="gramEnd"/>
            <w:r w:rsidRPr="0094797B">
              <w:rPr>
                <w:rFonts w:ascii="Verdana" w:hAnsi="Verdana" w:cs="Arial"/>
                <w:b w:val="0"/>
                <w:sz w:val="20"/>
              </w:rPr>
              <w:t xml:space="preserve"> The first seven minutes of exposure to an unknown language </w:t>
            </w:r>
            <w:proofErr w:type="spellStart"/>
            <w:r w:rsidRPr="0094797B">
              <w:rPr>
                <w:rFonts w:ascii="Verdana" w:hAnsi="Verdana" w:cs="Arial"/>
                <w:b w:val="0"/>
                <w:i/>
                <w:sz w:val="20"/>
              </w:rPr>
              <w:t>Language</w:t>
            </w:r>
            <w:proofErr w:type="spellEnd"/>
            <w:r w:rsidRPr="0094797B">
              <w:rPr>
                <w:rFonts w:ascii="Verdana" w:hAnsi="Verdana" w:cs="Arial"/>
                <w:b w:val="0"/>
                <w:i/>
                <w:sz w:val="20"/>
              </w:rPr>
              <w:t xml:space="preserve"> Learning, </w:t>
            </w:r>
            <w:r w:rsidRPr="0094797B">
              <w:rPr>
                <w:rFonts w:ascii="Verdana" w:hAnsi="Verdana" w:cs="Arial"/>
                <w:b w:val="0"/>
                <w:sz w:val="20"/>
              </w:rPr>
              <w:t>60(supp1), 5-24</w:t>
            </w:r>
            <w:r w:rsidRPr="0094797B">
              <w:rPr>
                <w:rFonts w:ascii="Verdana" w:hAnsi="Verdana" w:cs="Arial"/>
                <w:b w:val="0"/>
                <w:i/>
                <w:sz w:val="20"/>
              </w:rPr>
              <w:t>.</w:t>
            </w:r>
          </w:p>
          <w:p w14:paraId="43C6614A" w14:textId="77777777" w:rsidR="00FC46B8" w:rsidRPr="0094797B" w:rsidRDefault="00FC46B8" w:rsidP="00DF1A9F">
            <w:pPr>
              <w:autoSpaceDE w:val="0"/>
              <w:autoSpaceDN w:val="0"/>
              <w:adjustRightInd w:val="0"/>
              <w:spacing w:after="0" w:line="240" w:lineRule="auto"/>
              <w:rPr>
                <w:rFonts w:ascii="Verdana" w:hAnsi="Verdana" w:cs="Arial"/>
                <w:sz w:val="20"/>
                <w:szCs w:val="20"/>
              </w:rPr>
            </w:pPr>
          </w:p>
          <w:p w14:paraId="1A136711" w14:textId="2C8F1B37" w:rsidR="00FC46B8" w:rsidRPr="0094797B" w:rsidRDefault="00FC46B8" w:rsidP="00DF1A9F">
            <w:pPr>
              <w:spacing w:after="0" w:line="240" w:lineRule="auto"/>
              <w:outlineLvl w:val="0"/>
              <w:rPr>
                <w:rFonts w:ascii="Verdana" w:hAnsi="Verdana" w:cs="Arial"/>
                <w:sz w:val="20"/>
                <w:szCs w:val="20"/>
              </w:rPr>
            </w:pPr>
          </w:p>
        </w:tc>
      </w:tr>
    </w:tbl>
    <w:p w14:paraId="36E87D80" w14:textId="77777777" w:rsidR="00851FCC" w:rsidRPr="00DF1A9F" w:rsidRDefault="00851FCC" w:rsidP="00A13CE5">
      <w:pPr>
        <w:autoSpaceDE w:val="0"/>
        <w:autoSpaceDN w:val="0"/>
        <w:adjustRightInd w:val="0"/>
        <w:spacing w:after="0" w:line="240" w:lineRule="auto"/>
        <w:rPr>
          <w:rFonts w:ascii="Verdana" w:hAnsi="Verdana" w:cs="Arial"/>
          <w:b/>
          <w:sz w:val="20"/>
          <w:szCs w:val="20"/>
          <w:lang w:val="nl-NL"/>
        </w:rPr>
      </w:pPr>
    </w:p>
    <w:sectPr w:rsidR="00851FCC" w:rsidRPr="00DF1A9F" w:rsidSect="00DF1A9F">
      <w:headerReference w:type="default" r:id="rId9"/>
      <w:footerReference w:type="default" r:id="rId10"/>
      <w:pgSz w:w="12240" w:h="15840"/>
      <w:pgMar w:top="720" w:right="720" w:bottom="720" w:left="720" w:header="426"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00B16C" w14:textId="77777777" w:rsidR="007D7EA8" w:rsidRDefault="007D7EA8" w:rsidP="003A0660">
      <w:pPr>
        <w:spacing w:after="0" w:line="240" w:lineRule="auto"/>
      </w:pPr>
      <w:r>
        <w:separator/>
      </w:r>
    </w:p>
  </w:endnote>
  <w:endnote w:type="continuationSeparator" w:id="0">
    <w:p w14:paraId="69D0F2A2" w14:textId="77777777" w:rsidR="007D7EA8" w:rsidRDefault="007D7EA8" w:rsidP="003A06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761039"/>
      <w:docPartObj>
        <w:docPartGallery w:val="Page Numbers (Bottom of Page)"/>
        <w:docPartUnique/>
      </w:docPartObj>
    </w:sdtPr>
    <w:sdtEndPr>
      <w:rPr>
        <w:noProof/>
      </w:rPr>
    </w:sdtEndPr>
    <w:sdtContent>
      <w:p w14:paraId="7546D7E5" w14:textId="4B89B1FD" w:rsidR="007D7EA8" w:rsidRDefault="007D7EA8">
        <w:pPr>
          <w:pStyle w:val="Footer"/>
          <w:jc w:val="right"/>
        </w:pPr>
        <w:r>
          <w:fldChar w:fldCharType="begin"/>
        </w:r>
        <w:r>
          <w:instrText xml:space="preserve"> PAGE   \* MERGEFORMAT </w:instrText>
        </w:r>
        <w:r>
          <w:fldChar w:fldCharType="separate"/>
        </w:r>
        <w:r w:rsidR="00422655">
          <w:rPr>
            <w:noProof/>
          </w:rPr>
          <w:t>1</w:t>
        </w:r>
        <w:r>
          <w:rPr>
            <w:noProof/>
          </w:rPr>
          <w:fldChar w:fldCharType="end"/>
        </w:r>
      </w:p>
    </w:sdtContent>
  </w:sdt>
  <w:p w14:paraId="75F05DA9" w14:textId="77777777" w:rsidR="007D7EA8" w:rsidRDefault="007D7E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716810" w14:textId="77777777" w:rsidR="007D7EA8" w:rsidRDefault="007D7EA8" w:rsidP="003A0660">
      <w:pPr>
        <w:spacing w:after="0" w:line="240" w:lineRule="auto"/>
      </w:pPr>
      <w:r>
        <w:separator/>
      </w:r>
    </w:p>
  </w:footnote>
  <w:footnote w:type="continuationSeparator" w:id="0">
    <w:p w14:paraId="645A21D7" w14:textId="77777777" w:rsidR="007D7EA8" w:rsidRDefault="007D7EA8" w:rsidP="003A06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8A6400" w14:textId="612B133D" w:rsidR="007D7EA8" w:rsidRDefault="007D7EA8" w:rsidP="00A13CE5">
    <w:pPr>
      <w:pStyle w:val="Header"/>
      <w:tabs>
        <w:tab w:val="clear" w:pos="9026"/>
        <w:tab w:val="right" w:pos="8647"/>
      </w:tabs>
      <w:jc w:val="right"/>
    </w:pPr>
    <w:r>
      <w:rPr>
        <w:noProof/>
        <w:lang w:eastAsia="en-GB"/>
      </w:rPr>
      <w:drawing>
        <wp:inline distT="0" distB="0" distL="0" distR="0" wp14:anchorId="4C8DF0B0" wp14:editId="7C576E7E">
          <wp:extent cx="3240000" cy="406800"/>
          <wp:effectExtent l="0" t="0" r="0" b="0"/>
          <wp:docPr id="1" name="Picture 1" descr="C:\Users\zh603\AppData\Local\Microsoft\Windows\Temporary Internet Files\Content.IE5\5TC6LBVA\University of York logo green.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603\AppData\Local\Microsoft\Windows\Temporary Internet Files\Content.IE5\5TC6LBVA\University of York logo green.tif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40000" cy="406800"/>
                  </a:xfrm>
                  <a:prstGeom prst="rect">
                    <a:avLst/>
                  </a:prstGeom>
                  <a:noFill/>
                  <a:ln>
                    <a:noFill/>
                  </a:ln>
                </pic:spPr>
              </pic:pic>
            </a:graphicData>
          </a:graphic>
        </wp:inline>
      </w:drawing>
    </w:r>
  </w:p>
  <w:p w14:paraId="48D378BE" w14:textId="07D58B9D" w:rsidR="007D7EA8" w:rsidRDefault="007D7EA8" w:rsidP="0036715A">
    <w:pPr>
      <w:pStyle w:val="Header"/>
      <w:tabs>
        <w:tab w:val="clear" w:pos="9026"/>
        <w:tab w:val="right" w:pos="8647"/>
      </w:tabs>
      <w:jc w:val="right"/>
      <w:rPr>
        <w:rFonts w:ascii="Palatino Linotype" w:hAnsi="Palatino Linotype"/>
      </w:rPr>
    </w:pPr>
    <w:r w:rsidRPr="0036715A">
      <w:rPr>
        <w:rFonts w:ascii="Palatino Linotype" w:hAnsi="Palatino Linotype"/>
      </w:rPr>
      <w:t>Department of Education</w:t>
    </w:r>
  </w:p>
  <w:p w14:paraId="5C8AC11E" w14:textId="30329E46" w:rsidR="007D7EA8" w:rsidRDefault="007D7EA8" w:rsidP="00DF1A9F">
    <w:pPr>
      <w:pStyle w:val="Header"/>
      <w:tabs>
        <w:tab w:val="clear" w:pos="9026"/>
        <w:tab w:val="right" w:pos="8647"/>
      </w:tabs>
      <w:jc w:val="right"/>
      <w:rPr>
        <w:rFonts w:ascii="Palatino Linotype" w:hAnsi="Palatino Linotype"/>
      </w:rPr>
    </w:pPr>
    <w:r w:rsidRPr="0036715A">
      <w:rPr>
        <w:rFonts w:ascii="Palatino Linotype" w:hAnsi="Palatino Linotype"/>
      </w:rPr>
      <w:t>Centre for Language Learning Rese</w:t>
    </w:r>
    <w:r>
      <w:rPr>
        <w:rFonts w:ascii="Palatino Linotype" w:hAnsi="Palatino Linotype"/>
      </w:rPr>
      <w:t>arch</w:t>
    </w:r>
  </w:p>
  <w:p w14:paraId="521F8A91" w14:textId="77777777" w:rsidR="007D7EA8" w:rsidRDefault="007D7EA8" w:rsidP="0036715A">
    <w:pPr>
      <w:pStyle w:val="Header"/>
      <w:tabs>
        <w:tab w:val="clear" w:pos="9026"/>
        <w:tab w:val="right" w:pos="8647"/>
      </w:tabs>
      <w:jc w:val="right"/>
      <w:rPr>
        <w:rFonts w:ascii="Palatino Linotype" w:hAnsi="Palatino Linotype"/>
      </w:rPr>
    </w:pPr>
  </w:p>
  <w:p w14:paraId="10EAC231" w14:textId="77777777" w:rsidR="007D7EA8" w:rsidRDefault="007D7EA8" w:rsidP="0036715A">
    <w:pPr>
      <w:pStyle w:val="Header"/>
      <w:tabs>
        <w:tab w:val="clear" w:pos="9026"/>
        <w:tab w:val="right" w:pos="8647"/>
      </w:tabs>
      <w:jc w:val="right"/>
      <w:rPr>
        <w:rFonts w:ascii="Palatino Linotype" w:hAnsi="Palatino Linotype"/>
      </w:rPr>
    </w:pPr>
  </w:p>
  <w:p w14:paraId="2811D314" w14:textId="77777777" w:rsidR="007D7EA8" w:rsidRPr="0036715A" w:rsidRDefault="007D7EA8" w:rsidP="0036715A">
    <w:pPr>
      <w:pStyle w:val="Header"/>
      <w:tabs>
        <w:tab w:val="clear" w:pos="9026"/>
        <w:tab w:val="right" w:pos="8647"/>
      </w:tabs>
      <w:jc w:val="right"/>
      <w:rPr>
        <w:rFonts w:ascii="Palatino Linotype" w:hAnsi="Palatino Linotyp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072871"/>
    <w:multiLevelType w:val="hybridMultilevel"/>
    <w:tmpl w:val="EB1C3E8E"/>
    <w:lvl w:ilvl="0" w:tplc="C756C6CA">
      <w:start w:val="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D07D3D"/>
    <w:multiLevelType w:val="hybridMultilevel"/>
    <w:tmpl w:val="1576B9D0"/>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Times" w:hint="default"/>
      </w:rPr>
    </w:lvl>
    <w:lvl w:ilvl="2" w:tplc="FFFFFFFF">
      <w:start w:val="1"/>
      <w:numFmt w:val="bullet"/>
      <w:lvlText w:val=""/>
      <w:lvlJc w:val="left"/>
      <w:pPr>
        <w:tabs>
          <w:tab w:val="num" w:pos="2160"/>
        </w:tabs>
        <w:ind w:left="2160" w:hanging="360"/>
      </w:pPr>
      <w:rPr>
        <w:rFonts w:ascii="Wingdings" w:hAnsi="Wingdings" w:cs="Courier New"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Times" w:hint="default"/>
      </w:rPr>
    </w:lvl>
    <w:lvl w:ilvl="5" w:tplc="FFFFFFFF">
      <w:start w:val="1"/>
      <w:numFmt w:val="bullet"/>
      <w:lvlText w:val=""/>
      <w:lvlJc w:val="left"/>
      <w:pPr>
        <w:tabs>
          <w:tab w:val="num" w:pos="4320"/>
        </w:tabs>
        <w:ind w:left="4320" w:hanging="360"/>
      </w:pPr>
      <w:rPr>
        <w:rFonts w:ascii="Wingdings" w:hAnsi="Wingdings" w:cs="Courier New"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Times" w:hint="default"/>
      </w:rPr>
    </w:lvl>
    <w:lvl w:ilvl="8" w:tplc="FFFFFFFF">
      <w:start w:val="1"/>
      <w:numFmt w:val="bullet"/>
      <w:lvlText w:val=""/>
      <w:lvlJc w:val="left"/>
      <w:pPr>
        <w:tabs>
          <w:tab w:val="num" w:pos="6480"/>
        </w:tabs>
        <w:ind w:left="6480" w:hanging="360"/>
      </w:pPr>
      <w:rPr>
        <w:rFonts w:ascii="Wingdings" w:hAnsi="Wingdings" w:cs="Courier New" w:hint="default"/>
      </w:rPr>
    </w:lvl>
  </w:abstractNum>
  <w:abstractNum w:abstractNumId="2">
    <w:nsid w:val="4B041871"/>
    <w:multiLevelType w:val="hybridMultilevel"/>
    <w:tmpl w:val="C20E42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51306CDA"/>
    <w:multiLevelType w:val="hybridMultilevel"/>
    <w:tmpl w:val="901E3D58"/>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Times" w:hint="default"/>
      </w:rPr>
    </w:lvl>
    <w:lvl w:ilvl="2" w:tplc="FFFFFFFF">
      <w:start w:val="1"/>
      <w:numFmt w:val="bullet"/>
      <w:lvlText w:val=""/>
      <w:lvlJc w:val="left"/>
      <w:pPr>
        <w:tabs>
          <w:tab w:val="num" w:pos="2160"/>
        </w:tabs>
        <w:ind w:left="2160" w:hanging="360"/>
      </w:pPr>
      <w:rPr>
        <w:rFonts w:ascii="Wingdings" w:hAnsi="Wingdings" w:cs="Courier New"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Times" w:hint="default"/>
      </w:rPr>
    </w:lvl>
    <w:lvl w:ilvl="5" w:tplc="FFFFFFFF">
      <w:start w:val="1"/>
      <w:numFmt w:val="bullet"/>
      <w:lvlText w:val=""/>
      <w:lvlJc w:val="left"/>
      <w:pPr>
        <w:tabs>
          <w:tab w:val="num" w:pos="4320"/>
        </w:tabs>
        <w:ind w:left="4320" w:hanging="360"/>
      </w:pPr>
      <w:rPr>
        <w:rFonts w:ascii="Wingdings" w:hAnsi="Wingdings" w:cs="Courier New"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Times" w:hint="default"/>
      </w:rPr>
    </w:lvl>
    <w:lvl w:ilvl="8" w:tplc="FFFFFFFF">
      <w:start w:val="1"/>
      <w:numFmt w:val="bullet"/>
      <w:lvlText w:val=""/>
      <w:lvlJc w:val="left"/>
      <w:pPr>
        <w:tabs>
          <w:tab w:val="num" w:pos="6480"/>
        </w:tabs>
        <w:ind w:left="6480" w:hanging="360"/>
      </w:pPr>
      <w:rPr>
        <w:rFonts w:ascii="Wingdings" w:hAnsi="Wingdings" w:cs="Courier New"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5A3D"/>
    <w:rsid w:val="000A25E5"/>
    <w:rsid w:val="002279EC"/>
    <w:rsid w:val="0024793B"/>
    <w:rsid w:val="002819EE"/>
    <w:rsid w:val="002E20D0"/>
    <w:rsid w:val="002E35E5"/>
    <w:rsid w:val="0036205E"/>
    <w:rsid w:val="0036715A"/>
    <w:rsid w:val="00384D4F"/>
    <w:rsid w:val="003921A1"/>
    <w:rsid w:val="003947E3"/>
    <w:rsid w:val="003A0660"/>
    <w:rsid w:val="00422655"/>
    <w:rsid w:val="00467404"/>
    <w:rsid w:val="004953B3"/>
    <w:rsid w:val="004B69B0"/>
    <w:rsid w:val="00523744"/>
    <w:rsid w:val="005641F3"/>
    <w:rsid w:val="00770F4D"/>
    <w:rsid w:val="007B0941"/>
    <w:rsid w:val="007B5B4F"/>
    <w:rsid w:val="007D631C"/>
    <w:rsid w:val="007D7EA8"/>
    <w:rsid w:val="00814C49"/>
    <w:rsid w:val="00836FB2"/>
    <w:rsid w:val="00851FCC"/>
    <w:rsid w:val="00883CDE"/>
    <w:rsid w:val="008A2AA2"/>
    <w:rsid w:val="00925D42"/>
    <w:rsid w:val="0094797B"/>
    <w:rsid w:val="00992F42"/>
    <w:rsid w:val="009A219E"/>
    <w:rsid w:val="009A5935"/>
    <w:rsid w:val="009B4251"/>
    <w:rsid w:val="009E3DE2"/>
    <w:rsid w:val="00A13CE5"/>
    <w:rsid w:val="00A938F6"/>
    <w:rsid w:val="00AE15C8"/>
    <w:rsid w:val="00B40851"/>
    <w:rsid w:val="00BC2E69"/>
    <w:rsid w:val="00C72194"/>
    <w:rsid w:val="00DD5A3D"/>
    <w:rsid w:val="00DF1A9F"/>
    <w:rsid w:val="00E97B9A"/>
    <w:rsid w:val="00FB0F03"/>
    <w:rsid w:val="00FC46B8"/>
    <w:rsid w:val="00FC76B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14:docId w14:val="2ED63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A3D"/>
    <w:pPr>
      <w:spacing w:after="200" w:line="276" w:lineRule="auto"/>
    </w:pPr>
    <w:rPr>
      <w:rFonts w:ascii="Calibri" w:hAnsi="Calibri"/>
      <w:sz w:val="22"/>
      <w:szCs w:val="22"/>
      <w:lang w:eastAsia="en-US"/>
    </w:rPr>
  </w:style>
  <w:style w:type="paragraph" w:styleId="Heading1">
    <w:name w:val="heading 1"/>
    <w:basedOn w:val="Normal"/>
    <w:next w:val="Normal"/>
    <w:link w:val="Heading1Char"/>
    <w:qFormat/>
    <w:rsid w:val="0094797B"/>
    <w:pPr>
      <w:keepNext/>
      <w:spacing w:before="120" w:after="0" w:line="480" w:lineRule="auto"/>
      <w:jc w:val="center"/>
      <w:outlineLvl w:val="0"/>
    </w:pPr>
    <w:rPr>
      <w:rFonts w:ascii="Arial" w:hAnsi="Arial"/>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rsid w:val="00DD5A3D"/>
    <w:rPr>
      <w:rFonts w:cs="Times New Roman"/>
      <w:sz w:val="16"/>
      <w:szCs w:val="16"/>
    </w:rPr>
  </w:style>
  <w:style w:type="paragraph" w:styleId="CommentText">
    <w:name w:val="annotation text"/>
    <w:basedOn w:val="Normal"/>
    <w:link w:val="CommentTextChar"/>
    <w:rsid w:val="00DD5A3D"/>
    <w:pPr>
      <w:spacing w:line="240" w:lineRule="auto"/>
    </w:pPr>
    <w:rPr>
      <w:sz w:val="20"/>
      <w:szCs w:val="20"/>
    </w:rPr>
  </w:style>
  <w:style w:type="character" w:customStyle="1" w:styleId="CommentTextChar">
    <w:name w:val="Comment Text Char"/>
    <w:basedOn w:val="DefaultParagraphFont"/>
    <w:link w:val="CommentText"/>
    <w:locked/>
    <w:rsid w:val="00DD5A3D"/>
    <w:rPr>
      <w:rFonts w:ascii="Calibri" w:hAnsi="Calibri"/>
      <w:lang w:val="en-GB" w:eastAsia="en-US" w:bidi="ar-SA"/>
    </w:rPr>
  </w:style>
  <w:style w:type="paragraph" w:styleId="BalloonText">
    <w:name w:val="Balloon Text"/>
    <w:basedOn w:val="Normal"/>
    <w:semiHidden/>
    <w:rsid w:val="00DD5A3D"/>
    <w:rPr>
      <w:rFonts w:ascii="Tahoma" w:hAnsi="Tahoma" w:cs="Tahoma"/>
      <w:sz w:val="16"/>
      <w:szCs w:val="16"/>
    </w:rPr>
  </w:style>
  <w:style w:type="paragraph" w:styleId="CommentSubject">
    <w:name w:val="annotation subject"/>
    <w:basedOn w:val="CommentText"/>
    <w:next w:val="CommentText"/>
    <w:semiHidden/>
    <w:rsid w:val="00467404"/>
    <w:pPr>
      <w:spacing w:line="276" w:lineRule="auto"/>
    </w:pPr>
    <w:rPr>
      <w:b/>
      <w:bCs/>
    </w:rPr>
  </w:style>
  <w:style w:type="paragraph" w:styleId="ListParagraph">
    <w:name w:val="List Paragraph"/>
    <w:basedOn w:val="Normal"/>
    <w:uiPriority w:val="34"/>
    <w:qFormat/>
    <w:rsid w:val="002819EE"/>
    <w:pPr>
      <w:ind w:left="720"/>
      <w:contextualSpacing/>
    </w:pPr>
    <w:rPr>
      <w:rFonts w:eastAsia="SimSun"/>
      <w:lang w:val="en-US"/>
    </w:rPr>
  </w:style>
  <w:style w:type="paragraph" w:styleId="Header">
    <w:name w:val="header"/>
    <w:basedOn w:val="Normal"/>
    <w:link w:val="HeaderChar"/>
    <w:uiPriority w:val="99"/>
    <w:rsid w:val="003A06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0660"/>
    <w:rPr>
      <w:rFonts w:ascii="Calibri" w:hAnsi="Calibri"/>
      <w:sz w:val="22"/>
      <w:szCs w:val="22"/>
      <w:lang w:eastAsia="en-US"/>
    </w:rPr>
  </w:style>
  <w:style w:type="paragraph" w:styleId="Footer">
    <w:name w:val="footer"/>
    <w:basedOn w:val="Normal"/>
    <w:link w:val="FooterChar"/>
    <w:uiPriority w:val="99"/>
    <w:rsid w:val="003A06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0660"/>
    <w:rPr>
      <w:rFonts w:ascii="Calibri" w:hAnsi="Calibri"/>
      <w:sz w:val="22"/>
      <w:szCs w:val="22"/>
      <w:lang w:eastAsia="en-US"/>
    </w:rPr>
  </w:style>
  <w:style w:type="table" w:styleId="TableGrid">
    <w:name w:val="Table Grid"/>
    <w:basedOn w:val="TableNormal"/>
    <w:rsid w:val="003A06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94797B"/>
    <w:rPr>
      <w:rFonts w:ascii="Arial" w:hAnsi="Arial"/>
      <w:sz w:val="24"/>
      <w:lang w:val="en-US" w:eastAsia="en-US"/>
    </w:rPr>
  </w:style>
  <w:style w:type="paragraph" w:styleId="Title">
    <w:name w:val="Title"/>
    <w:basedOn w:val="Normal"/>
    <w:link w:val="TitleChar"/>
    <w:qFormat/>
    <w:rsid w:val="0094797B"/>
    <w:pPr>
      <w:spacing w:after="0" w:line="360" w:lineRule="auto"/>
      <w:jc w:val="center"/>
    </w:pPr>
    <w:rPr>
      <w:rFonts w:ascii="Times New Roman" w:hAnsi="Times New Roman"/>
      <w:b/>
      <w:sz w:val="24"/>
      <w:szCs w:val="20"/>
      <w:lang w:val="en-US"/>
    </w:rPr>
  </w:style>
  <w:style w:type="character" w:customStyle="1" w:styleId="TitleChar">
    <w:name w:val="Title Char"/>
    <w:basedOn w:val="DefaultParagraphFont"/>
    <w:link w:val="Title"/>
    <w:rsid w:val="0094797B"/>
    <w:rPr>
      <w:b/>
      <w:sz w:val="24"/>
      <w:lang w:val="en-US" w:eastAsia="en-US"/>
    </w:rPr>
  </w:style>
  <w:style w:type="paragraph" w:styleId="BodyTextIndent">
    <w:name w:val="Body Text Indent"/>
    <w:basedOn w:val="Normal"/>
    <w:link w:val="BodyTextIndentChar"/>
    <w:rsid w:val="0094797B"/>
    <w:pPr>
      <w:spacing w:after="0" w:line="360" w:lineRule="auto"/>
      <w:ind w:left="3600" w:hanging="3600"/>
      <w:jc w:val="both"/>
    </w:pPr>
    <w:rPr>
      <w:rFonts w:ascii="Times New Roman" w:hAnsi="Times New Roman"/>
      <w:sz w:val="24"/>
      <w:szCs w:val="20"/>
    </w:rPr>
  </w:style>
  <w:style w:type="character" w:customStyle="1" w:styleId="BodyTextIndentChar">
    <w:name w:val="Body Text Indent Char"/>
    <w:basedOn w:val="DefaultParagraphFont"/>
    <w:link w:val="BodyTextIndent"/>
    <w:rsid w:val="0094797B"/>
    <w:rPr>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A3D"/>
    <w:pPr>
      <w:spacing w:after="200" w:line="276" w:lineRule="auto"/>
    </w:pPr>
    <w:rPr>
      <w:rFonts w:ascii="Calibri" w:hAnsi="Calibri"/>
      <w:sz w:val="22"/>
      <w:szCs w:val="22"/>
      <w:lang w:eastAsia="en-US"/>
    </w:rPr>
  </w:style>
  <w:style w:type="paragraph" w:styleId="Heading1">
    <w:name w:val="heading 1"/>
    <w:basedOn w:val="Normal"/>
    <w:next w:val="Normal"/>
    <w:link w:val="Heading1Char"/>
    <w:qFormat/>
    <w:rsid w:val="0094797B"/>
    <w:pPr>
      <w:keepNext/>
      <w:spacing w:before="120" w:after="0" w:line="480" w:lineRule="auto"/>
      <w:jc w:val="center"/>
      <w:outlineLvl w:val="0"/>
    </w:pPr>
    <w:rPr>
      <w:rFonts w:ascii="Arial" w:hAnsi="Arial"/>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rsid w:val="00DD5A3D"/>
    <w:rPr>
      <w:rFonts w:cs="Times New Roman"/>
      <w:sz w:val="16"/>
      <w:szCs w:val="16"/>
    </w:rPr>
  </w:style>
  <w:style w:type="paragraph" w:styleId="CommentText">
    <w:name w:val="annotation text"/>
    <w:basedOn w:val="Normal"/>
    <w:link w:val="CommentTextChar"/>
    <w:rsid w:val="00DD5A3D"/>
    <w:pPr>
      <w:spacing w:line="240" w:lineRule="auto"/>
    </w:pPr>
    <w:rPr>
      <w:sz w:val="20"/>
      <w:szCs w:val="20"/>
    </w:rPr>
  </w:style>
  <w:style w:type="character" w:customStyle="1" w:styleId="CommentTextChar">
    <w:name w:val="Comment Text Char"/>
    <w:basedOn w:val="DefaultParagraphFont"/>
    <w:link w:val="CommentText"/>
    <w:locked/>
    <w:rsid w:val="00DD5A3D"/>
    <w:rPr>
      <w:rFonts w:ascii="Calibri" w:hAnsi="Calibri"/>
      <w:lang w:val="en-GB" w:eastAsia="en-US" w:bidi="ar-SA"/>
    </w:rPr>
  </w:style>
  <w:style w:type="paragraph" w:styleId="BalloonText">
    <w:name w:val="Balloon Text"/>
    <w:basedOn w:val="Normal"/>
    <w:semiHidden/>
    <w:rsid w:val="00DD5A3D"/>
    <w:rPr>
      <w:rFonts w:ascii="Tahoma" w:hAnsi="Tahoma" w:cs="Tahoma"/>
      <w:sz w:val="16"/>
      <w:szCs w:val="16"/>
    </w:rPr>
  </w:style>
  <w:style w:type="paragraph" w:styleId="CommentSubject">
    <w:name w:val="annotation subject"/>
    <w:basedOn w:val="CommentText"/>
    <w:next w:val="CommentText"/>
    <w:semiHidden/>
    <w:rsid w:val="00467404"/>
    <w:pPr>
      <w:spacing w:line="276" w:lineRule="auto"/>
    </w:pPr>
    <w:rPr>
      <w:b/>
      <w:bCs/>
    </w:rPr>
  </w:style>
  <w:style w:type="paragraph" w:styleId="ListParagraph">
    <w:name w:val="List Paragraph"/>
    <w:basedOn w:val="Normal"/>
    <w:uiPriority w:val="34"/>
    <w:qFormat/>
    <w:rsid w:val="002819EE"/>
    <w:pPr>
      <w:ind w:left="720"/>
      <w:contextualSpacing/>
    </w:pPr>
    <w:rPr>
      <w:rFonts w:eastAsia="SimSun"/>
      <w:lang w:val="en-US"/>
    </w:rPr>
  </w:style>
  <w:style w:type="paragraph" w:styleId="Header">
    <w:name w:val="header"/>
    <w:basedOn w:val="Normal"/>
    <w:link w:val="HeaderChar"/>
    <w:uiPriority w:val="99"/>
    <w:rsid w:val="003A06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0660"/>
    <w:rPr>
      <w:rFonts w:ascii="Calibri" w:hAnsi="Calibri"/>
      <w:sz w:val="22"/>
      <w:szCs w:val="22"/>
      <w:lang w:eastAsia="en-US"/>
    </w:rPr>
  </w:style>
  <w:style w:type="paragraph" w:styleId="Footer">
    <w:name w:val="footer"/>
    <w:basedOn w:val="Normal"/>
    <w:link w:val="FooterChar"/>
    <w:uiPriority w:val="99"/>
    <w:rsid w:val="003A06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0660"/>
    <w:rPr>
      <w:rFonts w:ascii="Calibri" w:hAnsi="Calibri"/>
      <w:sz w:val="22"/>
      <w:szCs w:val="22"/>
      <w:lang w:eastAsia="en-US"/>
    </w:rPr>
  </w:style>
  <w:style w:type="table" w:styleId="TableGrid">
    <w:name w:val="Table Grid"/>
    <w:basedOn w:val="TableNormal"/>
    <w:rsid w:val="003A06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94797B"/>
    <w:rPr>
      <w:rFonts w:ascii="Arial" w:hAnsi="Arial"/>
      <w:sz w:val="24"/>
      <w:lang w:val="en-US" w:eastAsia="en-US"/>
    </w:rPr>
  </w:style>
  <w:style w:type="paragraph" w:styleId="Title">
    <w:name w:val="Title"/>
    <w:basedOn w:val="Normal"/>
    <w:link w:val="TitleChar"/>
    <w:qFormat/>
    <w:rsid w:val="0094797B"/>
    <w:pPr>
      <w:spacing w:after="0" w:line="360" w:lineRule="auto"/>
      <w:jc w:val="center"/>
    </w:pPr>
    <w:rPr>
      <w:rFonts w:ascii="Times New Roman" w:hAnsi="Times New Roman"/>
      <w:b/>
      <w:sz w:val="24"/>
      <w:szCs w:val="20"/>
      <w:lang w:val="en-US"/>
    </w:rPr>
  </w:style>
  <w:style w:type="character" w:customStyle="1" w:styleId="TitleChar">
    <w:name w:val="Title Char"/>
    <w:basedOn w:val="DefaultParagraphFont"/>
    <w:link w:val="Title"/>
    <w:rsid w:val="0094797B"/>
    <w:rPr>
      <w:b/>
      <w:sz w:val="24"/>
      <w:lang w:val="en-US" w:eastAsia="en-US"/>
    </w:rPr>
  </w:style>
  <w:style w:type="paragraph" w:styleId="BodyTextIndent">
    <w:name w:val="Body Text Indent"/>
    <w:basedOn w:val="Normal"/>
    <w:link w:val="BodyTextIndentChar"/>
    <w:rsid w:val="0094797B"/>
    <w:pPr>
      <w:spacing w:after="0" w:line="360" w:lineRule="auto"/>
      <w:ind w:left="3600" w:hanging="3600"/>
      <w:jc w:val="both"/>
    </w:pPr>
    <w:rPr>
      <w:rFonts w:ascii="Times New Roman" w:hAnsi="Times New Roman"/>
      <w:sz w:val="24"/>
      <w:szCs w:val="20"/>
    </w:rPr>
  </w:style>
  <w:style w:type="character" w:customStyle="1" w:styleId="BodyTextIndentChar">
    <w:name w:val="Body Text Indent Char"/>
    <w:basedOn w:val="DefaultParagraphFont"/>
    <w:link w:val="BodyTextIndent"/>
    <w:rsid w:val="0094797B"/>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Newsletter">
      <a:dk1>
        <a:srgbClr val="4D4D4D"/>
      </a:dk1>
      <a:lt1>
        <a:srgbClr val="ECE7C7"/>
      </a:lt1>
      <a:dk2>
        <a:srgbClr val="3B6C52"/>
      </a:dk2>
      <a:lt2>
        <a:srgbClr val="C0D69A"/>
      </a:lt2>
      <a:accent1>
        <a:srgbClr val="A53354"/>
      </a:accent1>
      <a:accent2>
        <a:srgbClr val="1C4E33"/>
      </a:accent2>
      <a:accent3>
        <a:srgbClr val="661029"/>
      </a:accent3>
      <a:accent4>
        <a:srgbClr val="E4EED3"/>
      </a:accent4>
      <a:accent5>
        <a:srgbClr val="DDC0C0"/>
      </a:accent5>
      <a:accent6>
        <a:srgbClr val="FFFFFF"/>
      </a:accent6>
      <a:hlink>
        <a:srgbClr val="FFFFFF"/>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07F34C-C0C5-435E-B741-EEABBED3F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ED4F5A9.dotm</Template>
  <TotalTime>3</TotalTime>
  <Pages>2</Pages>
  <Words>456</Words>
  <Characters>4690</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Charting the first hours of foreign language learning in the classroom: An experimental study with English-speaking novice learners of Polish</vt:lpstr>
    </vt:vector>
  </TitlesOfParts>
  <Company>University of York</Company>
  <LinksUpToDate>false</LinksUpToDate>
  <CharactersWithSpaces>5136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Charting the first hours of foreign language learning in the classroom: An experimental study with English-speaking novice learners of Polish</dc:title>
  <dc:creator>anon</dc:creator>
  <cp:lastModifiedBy>Helen Parker</cp:lastModifiedBy>
  <cp:revision>4</cp:revision>
  <cp:lastPrinted>2013-02-19T09:45:00Z</cp:lastPrinted>
  <dcterms:created xsi:type="dcterms:W3CDTF">2013-03-18T13:57:00Z</dcterms:created>
  <dcterms:modified xsi:type="dcterms:W3CDTF">2013-04-09T11:28:00Z</dcterms:modified>
</cp:coreProperties>
</file>