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page" w:horzAnchor="margin" w:tblpY="191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54"/>
      </w:tblGrid>
      <w:tr w:rsidR="003A0660" w:rsidRPr="009A3FA8" w14:paraId="04614EAB" w14:textId="77777777" w:rsidTr="00DF1A9F">
        <w:trPr>
          <w:trHeight w:val="251"/>
        </w:trPr>
        <w:tc>
          <w:tcPr>
            <w:tcW w:w="10854" w:type="dxa"/>
            <w:shd w:val="clear" w:color="auto" w:fill="auto"/>
          </w:tcPr>
          <w:p w14:paraId="1BF440A9" w14:textId="233EEB5B" w:rsidR="009A3FA8" w:rsidRPr="009A3FA8" w:rsidRDefault="009A3FA8" w:rsidP="008D2751">
            <w:pPr>
              <w:spacing w:after="0"/>
              <w:rPr>
                <w:rFonts w:ascii="Verdana" w:hAnsi="Verdana" w:cs="Arial"/>
                <w:b/>
                <w:sz w:val="24"/>
                <w:szCs w:val="24"/>
              </w:rPr>
            </w:pPr>
            <w:r w:rsidRPr="00181134">
              <w:rPr>
                <w:rFonts w:ascii="Verdana" w:hAnsi="Verdana" w:cs="Arial"/>
                <w:b/>
                <w:color w:val="661029" w:themeColor="accent3"/>
                <w:sz w:val="24"/>
                <w:szCs w:val="24"/>
              </w:rPr>
              <w:t>Pronoun resolution in L2 learn</w:t>
            </w:r>
            <w:bookmarkStart w:id="0" w:name="_GoBack"/>
            <w:bookmarkEnd w:id="0"/>
            <w:r w:rsidRPr="00181134">
              <w:rPr>
                <w:rFonts w:ascii="Verdana" w:hAnsi="Verdana" w:cs="Arial"/>
                <w:b/>
                <w:color w:val="661029" w:themeColor="accent3"/>
                <w:sz w:val="24"/>
                <w:szCs w:val="24"/>
              </w:rPr>
              <w:t>ers and native speakers</w:t>
            </w:r>
          </w:p>
        </w:tc>
      </w:tr>
      <w:tr w:rsidR="003A0660" w:rsidRPr="009A3FA8" w14:paraId="1F83D998" w14:textId="77777777" w:rsidTr="00DF1A9F">
        <w:trPr>
          <w:trHeight w:val="103"/>
        </w:trPr>
        <w:tc>
          <w:tcPr>
            <w:tcW w:w="10854" w:type="dxa"/>
          </w:tcPr>
          <w:p w14:paraId="1E02016B" w14:textId="77777777" w:rsidR="009A3FA8" w:rsidRPr="009A3FA8" w:rsidRDefault="009A3FA8" w:rsidP="009A3FA8">
            <w:pPr>
              <w:spacing w:after="0" w:line="240" w:lineRule="auto"/>
              <w:rPr>
                <w:rFonts w:ascii="Verdana" w:hAnsi="Verdana" w:cs="Arial"/>
                <w:sz w:val="24"/>
                <w:szCs w:val="24"/>
              </w:rPr>
            </w:pPr>
          </w:p>
          <w:p w14:paraId="31748C3B" w14:textId="0FBA6928" w:rsidR="00DF1A9F" w:rsidRPr="009A3FA8" w:rsidRDefault="009A3FA8" w:rsidP="009A3FA8">
            <w:pPr>
              <w:spacing w:after="0"/>
              <w:rPr>
                <w:rFonts w:ascii="Verdana" w:hAnsi="Verdana" w:cs="Arial"/>
                <w:sz w:val="24"/>
                <w:szCs w:val="24"/>
              </w:rPr>
            </w:pPr>
            <w:r w:rsidRPr="009A3FA8">
              <w:rPr>
                <w:rFonts w:ascii="Verdana" w:hAnsi="Verdana" w:cs="Arial"/>
                <w:sz w:val="24"/>
                <w:szCs w:val="24"/>
              </w:rPr>
              <w:t xml:space="preserve">Leah Roberts </w:t>
            </w:r>
          </w:p>
          <w:p w14:paraId="24139D3C" w14:textId="77777777" w:rsidR="00FC46B8" w:rsidRPr="009A3FA8" w:rsidRDefault="00FC46B8" w:rsidP="005641F3">
            <w:pPr>
              <w:spacing w:after="0" w:line="240" w:lineRule="auto"/>
              <w:rPr>
                <w:rFonts w:ascii="Verdana" w:hAnsi="Verdana" w:cs="Arial"/>
                <w:b/>
                <w:sz w:val="20"/>
                <w:szCs w:val="20"/>
              </w:rPr>
            </w:pPr>
          </w:p>
        </w:tc>
      </w:tr>
      <w:tr w:rsidR="003A0660" w:rsidRPr="009A3FA8" w14:paraId="3BFA6222" w14:textId="77777777" w:rsidTr="00DF1A9F">
        <w:trPr>
          <w:trHeight w:val="454"/>
        </w:trPr>
        <w:tc>
          <w:tcPr>
            <w:tcW w:w="10854" w:type="dxa"/>
            <w:shd w:val="clear" w:color="auto" w:fill="095E2D"/>
            <w:vAlign w:val="center"/>
          </w:tcPr>
          <w:p w14:paraId="203F6B0C" w14:textId="6B1E4964" w:rsidR="00AE15C8" w:rsidRPr="009A3FA8" w:rsidRDefault="003A0660" w:rsidP="00DF1A9F">
            <w:pPr>
              <w:spacing w:after="0" w:line="240" w:lineRule="auto"/>
              <w:rPr>
                <w:rFonts w:ascii="Verdana" w:hAnsi="Verdana" w:cs="Arial"/>
                <w:b/>
                <w:color w:val="ECE7C7" w:themeColor="background1"/>
                <w:sz w:val="20"/>
                <w:szCs w:val="20"/>
                <w:lang w:val="nl-NL"/>
              </w:rPr>
            </w:pPr>
            <w:r w:rsidRPr="009A3FA8">
              <w:rPr>
                <w:rFonts w:ascii="Verdana" w:hAnsi="Verdana" w:cs="Arial"/>
                <w:b/>
                <w:color w:val="ECE7C7" w:themeColor="background1"/>
                <w:sz w:val="20"/>
                <w:szCs w:val="20"/>
                <w:lang w:val="nl-NL"/>
              </w:rPr>
              <w:t>Background</w:t>
            </w:r>
          </w:p>
        </w:tc>
      </w:tr>
      <w:tr w:rsidR="003A0660" w:rsidRPr="009A3FA8" w14:paraId="29313417" w14:textId="77777777" w:rsidTr="00DF1A9F">
        <w:trPr>
          <w:trHeight w:val="1684"/>
        </w:trPr>
        <w:tc>
          <w:tcPr>
            <w:tcW w:w="10854" w:type="dxa"/>
          </w:tcPr>
          <w:p w14:paraId="06F9B8CC" w14:textId="77777777" w:rsidR="00FC46B8" w:rsidRPr="009A3FA8" w:rsidRDefault="00FC46B8" w:rsidP="005641F3">
            <w:pPr>
              <w:autoSpaceDE w:val="0"/>
              <w:autoSpaceDN w:val="0"/>
              <w:adjustRightInd w:val="0"/>
              <w:spacing w:after="0" w:line="240" w:lineRule="auto"/>
              <w:rPr>
                <w:rFonts w:ascii="Verdana" w:hAnsi="Verdana" w:cs="Arial"/>
                <w:b/>
                <w:sz w:val="20"/>
                <w:szCs w:val="20"/>
              </w:rPr>
            </w:pPr>
          </w:p>
          <w:p w14:paraId="353315DE" w14:textId="77777777" w:rsidR="009A3FA8" w:rsidRPr="009A3FA8" w:rsidRDefault="009A3FA8" w:rsidP="009A3FA8">
            <w:pPr>
              <w:autoSpaceDE w:val="0"/>
              <w:autoSpaceDN w:val="0"/>
              <w:adjustRightInd w:val="0"/>
              <w:spacing w:after="0" w:line="240" w:lineRule="auto"/>
              <w:rPr>
                <w:rFonts w:ascii="Verdana" w:hAnsi="Verdana"/>
                <w:sz w:val="20"/>
                <w:szCs w:val="20"/>
              </w:rPr>
            </w:pPr>
            <w:r w:rsidRPr="009A3FA8">
              <w:rPr>
                <w:rFonts w:ascii="Verdana" w:hAnsi="Verdana" w:cs="Arial"/>
                <w:iCs/>
                <w:sz w:val="20"/>
                <w:szCs w:val="20"/>
                <w:lang w:val="en-US"/>
              </w:rPr>
              <w:t xml:space="preserve">Language users are constantly occupied with reference resolution, as new information must be integrated into the current discourse model constructed so far, and linking referring elements to their antecedents in the preceding discourse is a critical task. Even closely-related languages may differ in the set of referring expressions (like pronouns) available, and so the L2 acquisition of such phenomena has been a topic of great interest to SLA researchers. Despite the large body of work on the topic, it is as yet not clear the extent of the impact of a learner's first language on their acquisition of phenomena like pronouns, </w:t>
            </w:r>
            <w:proofErr w:type="gramStart"/>
            <w:r w:rsidRPr="009A3FA8">
              <w:rPr>
                <w:rFonts w:ascii="Verdana" w:hAnsi="Verdana" w:cs="Arial"/>
                <w:iCs/>
                <w:sz w:val="20"/>
                <w:szCs w:val="20"/>
                <w:lang w:val="en-US"/>
              </w:rPr>
              <w:t>nor</w:t>
            </w:r>
            <w:proofErr w:type="gramEnd"/>
            <w:r w:rsidRPr="009A3FA8">
              <w:rPr>
                <w:rFonts w:ascii="Verdana" w:hAnsi="Verdana" w:cs="Arial"/>
                <w:iCs/>
                <w:sz w:val="20"/>
                <w:szCs w:val="20"/>
                <w:lang w:val="en-US"/>
              </w:rPr>
              <w:t xml:space="preserve"> the extent to which learners are able to process such referential expressions like native speakers.</w:t>
            </w:r>
          </w:p>
          <w:p w14:paraId="0F9383BA" w14:textId="77777777" w:rsidR="009A3FA8" w:rsidRPr="009A3FA8" w:rsidRDefault="009A3FA8" w:rsidP="005641F3">
            <w:pPr>
              <w:autoSpaceDE w:val="0"/>
              <w:autoSpaceDN w:val="0"/>
              <w:adjustRightInd w:val="0"/>
              <w:spacing w:after="0" w:line="240" w:lineRule="auto"/>
              <w:rPr>
                <w:rFonts w:ascii="Verdana" w:hAnsi="Verdana" w:cs="Arial"/>
                <w:b/>
                <w:sz w:val="20"/>
                <w:szCs w:val="20"/>
              </w:rPr>
            </w:pPr>
          </w:p>
        </w:tc>
      </w:tr>
      <w:tr w:rsidR="003A0660" w:rsidRPr="009A3FA8" w14:paraId="4D48D9A5" w14:textId="77777777" w:rsidTr="00DF1A9F">
        <w:trPr>
          <w:trHeight w:val="454"/>
        </w:trPr>
        <w:tc>
          <w:tcPr>
            <w:tcW w:w="10854" w:type="dxa"/>
            <w:shd w:val="clear" w:color="auto" w:fill="095E2D"/>
            <w:vAlign w:val="center"/>
          </w:tcPr>
          <w:p w14:paraId="2999A91E" w14:textId="77777777" w:rsidR="009A3FA8" w:rsidRPr="009A3FA8" w:rsidRDefault="009A3FA8" w:rsidP="00DF1A9F">
            <w:pPr>
              <w:spacing w:after="0" w:line="240" w:lineRule="auto"/>
              <w:rPr>
                <w:rFonts w:ascii="Verdana" w:hAnsi="Verdana" w:cs="Arial"/>
                <w:b/>
                <w:color w:val="ECE7C7" w:themeColor="background1"/>
                <w:sz w:val="20"/>
                <w:szCs w:val="20"/>
                <w:lang w:val="nl-NL"/>
              </w:rPr>
            </w:pPr>
          </w:p>
          <w:p w14:paraId="5FA80EB3" w14:textId="565C0EB7" w:rsidR="003A0660" w:rsidRPr="009A3FA8" w:rsidRDefault="003A0660" w:rsidP="00DF1A9F">
            <w:pPr>
              <w:spacing w:after="0" w:line="240" w:lineRule="auto"/>
              <w:rPr>
                <w:rFonts w:ascii="Verdana" w:hAnsi="Verdana" w:cs="Arial"/>
                <w:b/>
                <w:sz w:val="20"/>
                <w:szCs w:val="20"/>
                <w:lang w:val="en-US"/>
              </w:rPr>
            </w:pPr>
            <w:r w:rsidRPr="009A3FA8">
              <w:rPr>
                <w:rFonts w:ascii="Verdana" w:hAnsi="Verdana" w:cs="Arial"/>
                <w:b/>
                <w:color w:val="ECE7C7" w:themeColor="background1"/>
                <w:sz w:val="20"/>
                <w:szCs w:val="20"/>
                <w:lang w:val="nl-NL"/>
              </w:rPr>
              <w:t>Aims &amp; Design</w:t>
            </w:r>
          </w:p>
        </w:tc>
      </w:tr>
      <w:tr w:rsidR="003A0660" w:rsidRPr="009A3FA8" w14:paraId="691331F0" w14:textId="77777777" w:rsidTr="00DF1A9F">
        <w:trPr>
          <w:trHeight w:val="985"/>
        </w:trPr>
        <w:tc>
          <w:tcPr>
            <w:tcW w:w="10854" w:type="dxa"/>
          </w:tcPr>
          <w:p w14:paraId="6AFCFDD2" w14:textId="77777777" w:rsidR="00DF1A9F" w:rsidRPr="009A3FA8" w:rsidRDefault="00DF1A9F" w:rsidP="00DF1A9F">
            <w:pPr>
              <w:spacing w:after="0" w:line="240" w:lineRule="auto"/>
              <w:rPr>
                <w:rFonts w:ascii="Verdana" w:hAnsi="Verdana" w:cs="Arial"/>
                <w:color w:val="000000"/>
                <w:sz w:val="20"/>
                <w:szCs w:val="20"/>
              </w:rPr>
            </w:pPr>
          </w:p>
          <w:p w14:paraId="7A63EAE8" w14:textId="77777777" w:rsidR="009A3FA8" w:rsidRPr="009A3FA8" w:rsidRDefault="009A3FA8" w:rsidP="009A3FA8">
            <w:pPr>
              <w:autoSpaceDE w:val="0"/>
              <w:autoSpaceDN w:val="0"/>
              <w:adjustRightInd w:val="0"/>
              <w:spacing w:after="0" w:line="240" w:lineRule="auto"/>
              <w:rPr>
                <w:rFonts w:ascii="Verdana" w:hAnsi="Verdana" w:cs="Arial"/>
                <w:b/>
                <w:sz w:val="20"/>
                <w:szCs w:val="20"/>
                <w:lang w:val="en-US"/>
              </w:rPr>
            </w:pPr>
            <w:r w:rsidRPr="009A3FA8">
              <w:rPr>
                <w:rFonts w:ascii="Verdana" w:hAnsi="Verdana" w:cs="Arial"/>
                <w:iCs/>
                <w:sz w:val="20"/>
                <w:szCs w:val="20"/>
                <w:lang w:val="en-US"/>
              </w:rPr>
              <w:t xml:space="preserve">Using traditional SLA research methods such as judgment and language production tasks together with eye-tracking methods (both visual world and reading), </w:t>
            </w:r>
            <w:proofErr w:type="spellStart"/>
            <w:r w:rsidRPr="009A3FA8">
              <w:rPr>
                <w:rFonts w:ascii="Verdana" w:hAnsi="Verdana" w:cs="Arial"/>
                <w:iCs/>
                <w:sz w:val="20"/>
                <w:szCs w:val="20"/>
                <w:lang w:val="en-US"/>
              </w:rPr>
              <w:t>inthis</w:t>
            </w:r>
            <w:proofErr w:type="spellEnd"/>
            <w:r w:rsidRPr="009A3FA8">
              <w:rPr>
                <w:rFonts w:ascii="Verdana" w:hAnsi="Verdana" w:cs="Arial"/>
                <w:iCs/>
                <w:sz w:val="20"/>
                <w:szCs w:val="20"/>
                <w:lang w:val="en-US"/>
              </w:rPr>
              <w:t xml:space="preserve"> project we are interested in the acquisition and real-time comprehension of pronominal expressions by a range of L2 learners and bilinguals. We investigate how learners from a null subject language (e.g., Turkish) acquire subject pronouns in their overt subject target language (e.g., Dutch), and how they put this knowledge to use during real-time comprehension. In another set of studies, we examine the processing and acquisition of subject pronouns versus demonstratives by learners of languages that are closely related (Dutch-German). In a third set of studies, we examine how native speakers and learners link an elided clause with an antecedent in discourse, during the processing of VP-ellipsis and VP-anaphora. </w:t>
            </w:r>
          </w:p>
          <w:p w14:paraId="7ED26900" w14:textId="77777777" w:rsidR="003A0660" w:rsidRPr="009A3FA8" w:rsidRDefault="003A0660" w:rsidP="005641F3">
            <w:pPr>
              <w:spacing w:after="0" w:line="240" w:lineRule="auto"/>
              <w:rPr>
                <w:rFonts w:ascii="Verdana" w:hAnsi="Verdana" w:cs="Arial"/>
                <w:sz w:val="20"/>
                <w:szCs w:val="20"/>
              </w:rPr>
            </w:pPr>
          </w:p>
        </w:tc>
      </w:tr>
      <w:tr w:rsidR="003A0660" w:rsidRPr="009A3FA8" w14:paraId="78E557FB" w14:textId="77777777" w:rsidTr="00DF1A9F">
        <w:trPr>
          <w:trHeight w:val="454"/>
        </w:trPr>
        <w:tc>
          <w:tcPr>
            <w:tcW w:w="10854" w:type="dxa"/>
            <w:shd w:val="clear" w:color="auto" w:fill="095E2D"/>
            <w:vAlign w:val="center"/>
          </w:tcPr>
          <w:p w14:paraId="206FB7A7" w14:textId="3136C033" w:rsidR="003A0660" w:rsidRPr="009A3FA8" w:rsidRDefault="003A0660" w:rsidP="00DF1A9F">
            <w:pPr>
              <w:spacing w:after="0" w:line="240" w:lineRule="auto"/>
              <w:rPr>
                <w:rFonts w:ascii="Verdana" w:hAnsi="Verdana" w:cs="Arial"/>
                <w:b/>
                <w:sz w:val="20"/>
                <w:szCs w:val="20"/>
                <w:lang w:val="en-US"/>
              </w:rPr>
            </w:pPr>
            <w:r w:rsidRPr="009A3FA8">
              <w:rPr>
                <w:rFonts w:ascii="Verdana" w:hAnsi="Verdana" w:cs="Arial"/>
                <w:b/>
                <w:color w:val="ECE7C7" w:themeColor="background1"/>
                <w:sz w:val="20"/>
                <w:szCs w:val="20"/>
                <w:lang w:val="en-US"/>
              </w:rPr>
              <w:t>Funding</w:t>
            </w:r>
          </w:p>
        </w:tc>
      </w:tr>
      <w:tr w:rsidR="003A0660" w:rsidRPr="009A3FA8" w14:paraId="2788EF29" w14:textId="77777777" w:rsidTr="00DF1A9F">
        <w:trPr>
          <w:trHeight w:val="495"/>
        </w:trPr>
        <w:tc>
          <w:tcPr>
            <w:tcW w:w="10854" w:type="dxa"/>
          </w:tcPr>
          <w:p w14:paraId="78F256AC" w14:textId="77777777" w:rsidR="003A0660" w:rsidRPr="009A3FA8" w:rsidRDefault="003A0660" w:rsidP="00DF1A9F">
            <w:pPr>
              <w:spacing w:after="0" w:line="240" w:lineRule="auto"/>
              <w:rPr>
                <w:rFonts w:ascii="Verdana" w:hAnsi="Verdana" w:cs="Arial"/>
                <w:color w:val="262626"/>
                <w:sz w:val="20"/>
                <w:szCs w:val="20"/>
                <w:lang w:eastAsia="en-GB"/>
              </w:rPr>
            </w:pPr>
          </w:p>
          <w:p w14:paraId="116D41FB" w14:textId="77777777" w:rsidR="00FC46B8" w:rsidRPr="009A3FA8" w:rsidRDefault="00FC46B8" w:rsidP="00DF1A9F">
            <w:pPr>
              <w:spacing w:after="0" w:line="240" w:lineRule="auto"/>
              <w:rPr>
                <w:rFonts w:ascii="Verdana" w:hAnsi="Verdana" w:cs="Arial"/>
                <w:b/>
                <w:sz w:val="20"/>
                <w:szCs w:val="20"/>
              </w:rPr>
            </w:pPr>
          </w:p>
        </w:tc>
      </w:tr>
      <w:tr w:rsidR="00E97B9A" w:rsidRPr="009A3FA8" w14:paraId="5E0BDD28" w14:textId="77777777" w:rsidTr="006C61F4">
        <w:trPr>
          <w:trHeight w:val="454"/>
        </w:trPr>
        <w:tc>
          <w:tcPr>
            <w:tcW w:w="10854" w:type="dxa"/>
            <w:shd w:val="clear" w:color="auto" w:fill="095E2D"/>
            <w:vAlign w:val="center"/>
          </w:tcPr>
          <w:p w14:paraId="46B6634A" w14:textId="3A7FBF8B" w:rsidR="00E97B9A" w:rsidRPr="009A3FA8" w:rsidRDefault="00E97B9A" w:rsidP="00E97B9A">
            <w:pPr>
              <w:spacing w:after="0" w:line="240" w:lineRule="auto"/>
              <w:rPr>
                <w:rFonts w:ascii="Verdana" w:hAnsi="Verdana" w:cs="Arial"/>
                <w:b/>
                <w:sz w:val="20"/>
                <w:szCs w:val="20"/>
                <w:lang w:val="en-US"/>
              </w:rPr>
            </w:pPr>
            <w:r w:rsidRPr="009A3FA8">
              <w:rPr>
                <w:rFonts w:ascii="Verdana" w:hAnsi="Verdana" w:cs="Arial"/>
                <w:b/>
                <w:color w:val="ECE7C7" w:themeColor="background1"/>
                <w:sz w:val="20"/>
                <w:szCs w:val="20"/>
                <w:lang w:val="en-US"/>
              </w:rPr>
              <w:t>Collaborators</w:t>
            </w:r>
          </w:p>
        </w:tc>
      </w:tr>
      <w:tr w:rsidR="00E97B9A" w:rsidRPr="009A3FA8" w14:paraId="5E53EC52" w14:textId="77777777" w:rsidTr="00DF1A9F">
        <w:trPr>
          <w:trHeight w:val="495"/>
        </w:trPr>
        <w:tc>
          <w:tcPr>
            <w:tcW w:w="10854" w:type="dxa"/>
          </w:tcPr>
          <w:p w14:paraId="3F27361E" w14:textId="77777777" w:rsidR="00E97B9A" w:rsidRPr="009A3FA8" w:rsidRDefault="00E97B9A" w:rsidP="00DF1A9F">
            <w:pPr>
              <w:widowControl w:val="0"/>
              <w:autoSpaceDE w:val="0"/>
              <w:autoSpaceDN w:val="0"/>
              <w:adjustRightInd w:val="0"/>
              <w:spacing w:after="0" w:line="240" w:lineRule="auto"/>
              <w:rPr>
                <w:rFonts w:ascii="Verdana" w:hAnsi="Verdana" w:cs="Arial"/>
                <w:color w:val="262626"/>
                <w:sz w:val="20"/>
                <w:szCs w:val="20"/>
                <w:lang w:eastAsia="en-GB"/>
              </w:rPr>
            </w:pPr>
          </w:p>
        </w:tc>
      </w:tr>
      <w:tr w:rsidR="003A0660" w:rsidRPr="009A3FA8" w14:paraId="21E8B958" w14:textId="77777777" w:rsidTr="00DF1A9F">
        <w:trPr>
          <w:trHeight w:val="454"/>
        </w:trPr>
        <w:tc>
          <w:tcPr>
            <w:tcW w:w="10854" w:type="dxa"/>
            <w:shd w:val="clear" w:color="auto" w:fill="095E2D"/>
            <w:vAlign w:val="center"/>
          </w:tcPr>
          <w:p w14:paraId="72C24547" w14:textId="2110A802" w:rsidR="003A0660" w:rsidRPr="009A3FA8" w:rsidRDefault="0036715A" w:rsidP="00DF1A9F">
            <w:pPr>
              <w:autoSpaceDE w:val="0"/>
              <w:autoSpaceDN w:val="0"/>
              <w:adjustRightInd w:val="0"/>
              <w:spacing w:after="0" w:line="240" w:lineRule="auto"/>
              <w:rPr>
                <w:rFonts w:ascii="Verdana" w:hAnsi="Verdana" w:cs="Arial"/>
                <w:b/>
                <w:sz w:val="20"/>
                <w:szCs w:val="20"/>
                <w:lang w:val="nl-NL"/>
              </w:rPr>
            </w:pPr>
            <w:r w:rsidRPr="009A3FA8">
              <w:rPr>
                <w:rFonts w:ascii="Verdana" w:hAnsi="Verdana"/>
                <w:sz w:val="20"/>
                <w:szCs w:val="20"/>
              </w:rPr>
              <w:br w:type="page"/>
            </w:r>
            <w:r w:rsidR="003A0660" w:rsidRPr="009A3FA8">
              <w:rPr>
                <w:rFonts w:ascii="Verdana" w:hAnsi="Verdana" w:cs="Arial"/>
                <w:b/>
                <w:color w:val="ECE7C7" w:themeColor="background1"/>
                <w:sz w:val="20"/>
                <w:szCs w:val="20"/>
                <w:lang w:val="nl-NL"/>
              </w:rPr>
              <w:t>Impacts</w:t>
            </w:r>
          </w:p>
        </w:tc>
      </w:tr>
      <w:tr w:rsidR="003A0660" w:rsidRPr="009A3FA8" w14:paraId="786B313A" w14:textId="77777777" w:rsidTr="00DF1A9F">
        <w:trPr>
          <w:trHeight w:val="1052"/>
        </w:trPr>
        <w:tc>
          <w:tcPr>
            <w:tcW w:w="10854" w:type="dxa"/>
          </w:tcPr>
          <w:p w14:paraId="23BBD871" w14:textId="77777777" w:rsidR="00FC46B8" w:rsidRPr="009A3FA8" w:rsidRDefault="00FC46B8" w:rsidP="00DF1A9F">
            <w:pPr>
              <w:autoSpaceDE w:val="0"/>
              <w:autoSpaceDN w:val="0"/>
              <w:adjustRightInd w:val="0"/>
              <w:spacing w:after="0" w:line="240" w:lineRule="auto"/>
              <w:rPr>
                <w:rFonts w:ascii="Verdana" w:hAnsi="Verdana" w:cs="Arial"/>
                <w:b/>
                <w:sz w:val="20"/>
                <w:szCs w:val="20"/>
                <w:lang w:val="nl-NL"/>
              </w:rPr>
            </w:pPr>
          </w:p>
        </w:tc>
      </w:tr>
      <w:tr w:rsidR="003A0660" w:rsidRPr="009A3FA8" w14:paraId="47DCA0E1" w14:textId="77777777" w:rsidTr="00DF1A9F">
        <w:trPr>
          <w:trHeight w:val="454"/>
        </w:trPr>
        <w:tc>
          <w:tcPr>
            <w:tcW w:w="10854" w:type="dxa"/>
            <w:shd w:val="clear" w:color="auto" w:fill="095E2D"/>
            <w:vAlign w:val="center"/>
          </w:tcPr>
          <w:p w14:paraId="43B668BB" w14:textId="17A98967" w:rsidR="003A0660" w:rsidRPr="009A3FA8" w:rsidRDefault="003A0660" w:rsidP="00DF1A9F">
            <w:pPr>
              <w:autoSpaceDE w:val="0"/>
              <w:autoSpaceDN w:val="0"/>
              <w:adjustRightInd w:val="0"/>
              <w:spacing w:after="0" w:line="240" w:lineRule="auto"/>
              <w:rPr>
                <w:rFonts w:ascii="Verdana" w:hAnsi="Verdana" w:cs="Arial"/>
                <w:sz w:val="20"/>
                <w:szCs w:val="20"/>
              </w:rPr>
            </w:pPr>
            <w:r w:rsidRPr="009A3FA8">
              <w:rPr>
                <w:rFonts w:ascii="Verdana" w:hAnsi="Verdana" w:cs="Arial"/>
                <w:b/>
                <w:color w:val="ECE7C7" w:themeColor="background1"/>
                <w:sz w:val="20"/>
                <w:szCs w:val="20"/>
                <w:lang w:val="nl-NL"/>
              </w:rPr>
              <w:t>Publications</w:t>
            </w:r>
          </w:p>
        </w:tc>
      </w:tr>
      <w:tr w:rsidR="003A0660" w:rsidRPr="009A3FA8" w14:paraId="7565C7DF" w14:textId="77777777" w:rsidTr="00DF1A9F">
        <w:trPr>
          <w:trHeight w:val="1405"/>
        </w:trPr>
        <w:tc>
          <w:tcPr>
            <w:tcW w:w="10854" w:type="dxa"/>
          </w:tcPr>
          <w:p w14:paraId="7A639A6D" w14:textId="77777777" w:rsidR="00DF1A9F" w:rsidRPr="009A3FA8" w:rsidRDefault="00DF1A9F" w:rsidP="00DF1A9F">
            <w:pPr>
              <w:autoSpaceDE w:val="0"/>
              <w:autoSpaceDN w:val="0"/>
              <w:adjustRightInd w:val="0"/>
              <w:spacing w:after="0" w:line="240" w:lineRule="auto"/>
              <w:rPr>
                <w:rFonts w:ascii="Verdana" w:hAnsi="Verdana" w:cs="Arial"/>
                <w:sz w:val="20"/>
                <w:szCs w:val="20"/>
              </w:rPr>
            </w:pPr>
          </w:p>
          <w:p w14:paraId="28AFEE22" w14:textId="77777777" w:rsidR="009A3FA8" w:rsidRPr="009A3FA8" w:rsidRDefault="009A3FA8" w:rsidP="009A3FA8">
            <w:pPr>
              <w:widowControl w:val="0"/>
              <w:autoSpaceDE w:val="0"/>
              <w:autoSpaceDN w:val="0"/>
              <w:adjustRightInd w:val="0"/>
              <w:spacing w:after="0" w:line="240" w:lineRule="auto"/>
              <w:rPr>
                <w:rFonts w:ascii="Verdana" w:hAnsi="Verdana" w:cs="Arial"/>
                <w:sz w:val="24"/>
                <w:szCs w:val="24"/>
              </w:rPr>
            </w:pPr>
            <w:r w:rsidRPr="009A3FA8">
              <w:rPr>
                <w:rFonts w:ascii="Verdana" w:hAnsi="Verdana" w:cs="Arial"/>
                <w:sz w:val="24"/>
                <w:szCs w:val="24"/>
              </w:rPr>
              <w:t xml:space="preserve">Schumacher, P., </w:t>
            </w:r>
            <w:proofErr w:type="spellStart"/>
            <w:r w:rsidRPr="009A3FA8">
              <w:rPr>
                <w:rFonts w:ascii="Verdana" w:hAnsi="Verdana" w:cs="Arial"/>
                <w:sz w:val="24"/>
                <w:szCs w:val="24"/>
              </w:rPr>
              <w:t>Järvikivi</w:t>
            </w:r>
            <w:proofErr w:type="spellEnd"/>
            <w:r w:rsidRPr="009A3FA8">
              <w:rPr>
                <w:rFonts w:ascii="Verdana" w:hAnsi="Verdana" w:cs="Arial"/>
                <w:sz w:val="24"/>
                <w:szCs w:val="24"/>
              </w:rPr>
              <w:t>, J.</w:t>
            </w:r>
            <w:proofErr w:type="gramStart"/>
            <w:r w:rsidRPr="009A3FA8">
              <w:rPr>
                <w:rFonts w:ascii="Verdana" w:hAnsi="Verdana" w:cs="Arial"/>
                <w:sz w:val="24"/>
                <w:szCs w:val="24"/>
              </w:rPr>
              <w:t xml:space="preserve">,  </w:t>
            </w:r>
            <w:proofErr w:type="spellStart"/>
            <w:r w:rsidRPr="009A3FA8">
              <w:rPr>
                <w:rFonts w:ascii="Verdana" w:hAnsi="Verdana" w:cs="Arial"/>
                <w:sz w:val="24"/>
                <w:szCs w:val="24"/>
              </w:rPr>
              <w:t>Ellert</w:t>
            </w:r>
            <w:proofErr w:type="spellEnd"/>
            <w:proofErr w:type="gramEnd"/>
            <w:r w:rsidRPr="009A3FA8">
              <w:rPr>
                <w:rFonts w:ascii="Verdana" w:hAnsi="Verdana" w:cs="Arial"/>
                <w:sz w:val="24"/>
                <w:szCs w:val="24"/>
              </w:rPr>
              <w:t xml:space="preserve">, M. &amp; Roberts, L. (in prep). 'Resolving the German subject pronouns </w:t>
            </w:r>
            <w:proofErr w:type="spellStart"/>
            <w:r w:rsidRPr="009A3FA8">
              <w:rPr>
                <w:rFonts w:ascii="Verdana" w:hAnsi="Verdana" w:cs="Arial"/>
                <w:i/>
                <w:sz w:val="24"/>
                <w:szCs w:val="24"/>
              </w:rPr>
              <w:t>er</w:t>
            </w:r>
            <w:proofErr w:type="spellEnd"/>
            <w:r w:rsidRPr="009A3FA8">
              <w:rPr>
                <w:rFonts w:ascii="Verdana" w:hAnsi="Verdana" w:cs="Arial"/>
                <w:sz w:val="24"/>
                <w:szCs w:val="24"/>
              </w:rPr>
              <w:t xml:space="preserve"> and </w:t>
            </w:r>
            <w:r w:rsidRPr="009A3FA8">
              <w:rPr>
                <w:rFonts w:ascii="Verdana" w:hAnsi="Verdana" w:cs="Arial"/>
                <w:i/>
                <w:sz w:val="24"/>
                <w:szCs w:val="24"/>
              </w:rPr>
              <w:t>der</w:t>
            </w:r>
            <w:r w:rsidRPr="009A3FA8">
              <w:rPr>
                <w:rFonts w:ascii="Verdana" w:hAnsi="Verdana" w:cs="Arial"/>
                <w:sz w:val="24"/>
                <w:szCs w:val="24"/>
              </w:rPr>
              <w:t xml:space="preserve"> in auditory sentence comprehension: A visual world eye-tracking study.'</w:t>
            </w:r>
          </w:p>
          <w:p w14:paraId="004F57B6" w14:textId="77777777" w:rsidR="009A3FA8" w:rsidRPr="009A3FA8" w:rsidRDefault="009A3FA8" w:rsidP="009A3FA8">
            <w:pPr>
              <w:pStyle w:val="BodyTextIndent"/>
              <w:spacing w:line="240" w:lineRule="auto"/>
              <w:ind w:left="0" w:firstLine="0"/>
              <w:jc w:val="left"/>
              <w:rPr>
                <w:rFonts w:ascii="Verdana" w:hAnsi="Verdana" w:cs="Arial"/>
                <w:szCs w:val="24"/>
                <w:lang w:val="en-US"/>
              </w:rPr>
            </w:pPr>
          </w:p>
          <w:p w14:paraId="7EE48DEC" w14:textId="77777777" w:rsidR="009A3FA8" w:rsidRPr="009A3FA8" w:rsidRDefault="009A3FA8" w:rsidP="009A3FA8">
            <w:pPr>
              <w:pStyle w:val="BodyTextIndent"/>
              <w:spacing w:line="240" w:lineRule="auto"/>
              <w:ind w:left="0" w:firstLine="0"/>
              <w:jc w:val="left"/>
              <w:rPr>
                <w:rFonts w:ascii="Verdana" w:hAnsi="Verdana" w:cs="Arial"/>
                <w:i/>
                <w:szCs w:val="24"/>
                <w:lang w:val="en-US"/>
              </w:rPr>
            </w:pPr>
            <w:r w:rsidRPr="009A3FA8">
              <w:rPr>
                <w:rFonts w:ascii="Verdana" w:hAnsi="Verdana" w:cs="Arial"/>
                <w:szCs w:val="24"/>
                <w:lang w:val="en-US"/>
              </w:rPr>
              <w:lastRenderedPageBreak/>
              <w:t>Roberts, L., Duffield, N. &amp; Matsuo, A. (2012). Processing VP-ellipsis and VP-anaphora with structurally parallel and non-parallel antecedents.</w:t>
            </w:r>
            <w:r w:rsidRPr="009A3FA8">
              <w:rPr>
                <w:rFonts w:ascii="Verdana" w:hAnsi="Verdana" w:cs="Arial"/>
                <w:i/>
                <w:szCs w:val="24"/>
                <w:lang w:val="en-US"/>
              </w:rPr>
              <w:t xml:space="preserve"> Language and Cognitive Processes.</w:t>
            </w:r>
          </w:p>
          <w:p w14:paraId="21258867" w14:textId="77777777" w:rsidR="009A3FA8" w:rsidRPr="009A3FA8" w:rsidRDefault="009A3FA8" w:rsidP="009A3FA8">
            <w:pPr>
              <w:pStyle w:val="BodyTextIndent"/>
              <w:spacing w:line="240" w:lineRule="auto"/>
              <w:ind w:left="0" w:firstLine="0"/>
              <w:jc w:val="left"/>
              <w:rPr>
                <w:rFonts w:ascii="Verdana" w:hAnsi="Verdana" w:cs="Arial"/>
                <w:i/>
                <w:szCs w:val="24"/>
                <w:lang w:val="en-US"/>
              </w:rPr>
            </w:pPr>
          </w:p>
          <w:p w14:paraId="37EEAE69" w14:textId="77777777" w:rsidR="009A3FA8" w:rsidRPr="009A3FA8" w:rsidRDefault="009A3FA8" w:rsidP="009A3FA8">
            <w:pPr>
              <w:pStyle w:val="Title"/>
              <w:spacing w:line="240" w:lineRule="auto"/>
              <w:jc w:val="left"/>
              <w:rPr>
                <w:rFonts w:ascii="Verdana" w:hAnsi="Verdana" w:cs="Arial"/>
                <w:b w:val="0"/>
                <w:szCs w:val="24"/>
              </w:rPr>
            </w:pPr>
            <w:proofErr w:type="gramStart"/>
            <w:r w:rsidRPr="009A3FA8">
              <w:rPr>
                <w:rFonts w:ascii="Verdana" w:hAnsi="Verdana" w:cs="Arial"/>
                <w:b w:val="0"/>
                <w:szCs w:val="24"/>
              </w:rPr>
              <w:t>Duffield, N., Matsuo, A. &amp; Roberts, L. (2009).</w:t>
            </w:r>
            <w:proofErr w:type="gramEnd"/>
            <w:r w:rsidRPr="009A3FA8">
              <w:rPr>
                <w:rFonts w:ascii="Verdana" w:hAnsi="Verdana" w:cs="Arial"/>
                <w:b w:val="0"/>
                <w:szCs w:val="24"/>
              </w:rPr>
              <w:t xml:space="preserve"> </w:t>
            </w:r>
            <w:proofErr w:type="gramStart"/>
            <w:r w:rsidRPr="009A3FA8">
              <w:rPr>
                <w:rFonts w:ascii="Verdana" w:hAnsi="Verdana" w:cs="Arial"/>
                <w:b w:val="0"/>
                <w:szCs w:val="24"/>
              </w:rPr>
              <w:t>Factoring out the parallelism effect in VP-ellipsis: English vs. Dutch contrasts.</w:t>
            </w:r>
            <w:proofErr w:type="gramEnd"/>
            <w:r w:rsidRPr="009A3FA8">
              <w:rPr>
                <w:rFonts w:ascii="Verdana" w:hAnsi="Verdana" w:cs="Arial"/>
                <w:b w:val="0"/>
                <w:szCs w:val="24"/>
              </w:rPr>
              <w:t xml:space="preserve"> </w:t>
            </w:r>
            <w:r w:rsidRPr="009A3FA8">
              <w:rPr>
                <w:rFonts w:ascii="Verdana" w:hAnsi="Verdana" w:cs="Arial"/>
                <w:b w:val="0"/>
                <w:i/>
                <w:szCs w:val="24"/>
              </w:rPr>
              <w:t>Second Language Research</w:t>
            </w:r>
            <w:r w:rsidRPr="009A3FA8">
              <w:rPr>
                <w:rFonts w:ascii="Verdana" w:hAnsi="Verdana" w:cs="Arial"/>
                <w:b w:val="0"/>
                <w:szCs w:val="24"/>
              </w:rPr>
              <w:t>, 25, 427-467.</w:t>
            </w:r>
          </w:p>
          <w:p w14:paraId="5AA5C790" w14:textId="77777777" w:rsidR="009A3FA8" w:rsidRPr="009A3FA8" w:rsidRDefault="009A3FA8" w:rsidP="009A3FA8">
            <w:pPr>
              <w:autoSpaceDE w:val="0"/>
              <w:autoSpaceDN w:val="0"/>
              <w:adjustRightInd w:val="0"/>
              <w:spacing w:after="0" w:line="240" w:lineRule="auto"/>
              <w:rPr>
                <w:rFonts w:ascii="Verdana" w:hAnsi="Verdana" w:cs="Arial"/>
                <w:b/>
                <w:sz w:val="24"/>
                <w:szCs w:val="24"/>
                <w:lang w:val="en-US"/>
              </w:rPr>
            </w:pPr>
          </w:p>
          <w:p w14:paraId="24E5BBDA" w14:textId="77777777" w:rsidR="009A3FA8" w:rsidRPr="009A3FA8" w:rsidRDefault="009A3FA8" w:rsidP="009A3FA8">
            <w:pPr>
              <w:pStyle w:val="BodyTextIndent"/>
              <w:spacing w:line="240" w:lineRule="auto"/>
              <w:ind w:left="0" w:firstLine="0"/>
              <w:jc w:val="left"/>
              <w:rPr>
                <w:rFonts w:ascii="Verdana" w:hAnsi="Verdana" w:cs="Arial"/>
                <w:szCs w:val="24"/>
                <w:lang w:val="en-US"/>
              </w:rPr>
            </w:pPr>
            <w:r w:rsidRPr="009A3FA8">
              <w:rPr>
                <w:rFonts w:ascii="Verdana" w:hAnsi="Verdana" w:cs="Arial"/>
                <w:szCs w:val="24"/>
                <w:lang w:val="en-US"/>
              </w:rPr>
              <w:t xml:space="preserve">Roberts, L., </w:t>
            </w:r>
            <w:proofErr w:type="spellStart"/>
            <w:r w:rsidRPr="009A3FA8">
              <w:rPr>
                <w:rFonts w:ascii="Verdana" w:hAnsi="Verdana" w:cs="Arial"/>
                <w:szCs w:val="24"/>
                <w:lang w:val="en-US"/>
              </w:rPr>
              <w:t>Gullberg</w:t>
            </w:r>
            <w:proofErr w:type="spellEnd"/>
            <w:r w:rsidRPr="009A3FA8">
              <w:rPr>
                <w:rFonts w:ascii="Verdana" w:hAnsi="Verdana" w:cs="Arial"/>
                <w:szCs w:val="24"/>
                <w:lang w:val="en-US"/>
              </w:rPr>
              <w:t xml:space="preserve">, M. &amp; </w:t>
            </w:r>
            <w:proofErr w:type="spellStart"/>
            <w:r w:rsidRPr="009A3FA8">
              <w:rPr>
                <w:rFonts w:ascii="Verdana" w:hAnsi="Verdana" w:cs="Arial"/>
                <w:szCs w:val="24"/>
                <w:lang w:val="en-US"/>
              </w:rPr>
              <w:t>Indefrey</w:t>
            </w:r>
            <w:proofErr w:type="spellEnd"/>
            <w:r w:rsidRPr="009A3FA8">
              <w:rPr>
                <w:rFonts w:ascii="Verdana" w:hAnsi="Verdana" w:cs="Arial"/>
                <w:szCs w:val="24"/>
                <w:lang w:val="en-US"/>
              </w:rPr>
              <w:t xml:space="preserve">, P. (2008). Subject pronoun resolution in second language discourse: An eye-tracking study with Turkish and German learners of Dutch. </w:t>
            </w:r>
            <w:r w:rsidRPr="009A3FA8">
              <w:rPr>
                <w:rFonts w:ascii="Verdana" w:hAnsi="Verdana" w:cs="Arial"/>
                <w:i/>
                <w:szCs w:val="24"/>
                <w:lang w:val="en-US"/>
              </w:rPr>
              <w:t>Studies in Second Language Acquisition,</w:t>
            </w:r>
            <w:r w:rsidRPr="009A3FA8">
              <w:rPr>
                <w:rFonts w:ascii="Verdana" w:hAnsi="Verdana" w:cs="Arial"/>
                <w:szCs w:val="24"/>
                <w:lang w:val="en-US"/>
              </w:rPr>
              <w:t xml:space="preserve"> 30(3), 333-357.</w:t>
            </w:r>
          </w:p>
          <w:p w14:paraId="572E241E" w14:textId="77777777" w:rsidR="003A0660" w:rsidRPr="009A3FA8" w:rsidRDefault="003A0660" w:rsidP="00DF1A9F">
            <w:pPr>
              <w:autoSpaceDE w:val="0"/>
              <w:autoSpaceDN w:val="0"/>
              <w:adjustRightInd w:val="0"/>
              <w:spacing w:after="0" w:line="240" w:lineRule="auto"/>
              <w:rPr>
                <w:rFonts w:ascii="Verdana" w:hAnsi="Verdana" w:cs="Arial"/>
                <w:sz w:val="20"/>
                <w:szCs w:val="20"/>
              </w:rPr>
            </w:pPr>
          </w:p>
          <w:p w14:paraId="43C6614A" w14:textId="77777777" w:rsidR="00FC46B8" w:rsidRPr="009A3FA8" w:rsidRDefault="00FC46B8" w:rsidP="00DF1A9F">
            <w:pPr>
              <w:autoSpaceDE w:val="0"/>
              <w:autoSpaceDN w:val="0"/>
              <w:adjustRightInd w:val="0"/>
              <w:spacing w:after="0" w:line="240" w:lineRule="auto"/>
              <w:rPr>
                <w:rFonts w:ascii="Verdana" w:hAnsi="Verdana" w:cs="Arial"/>
                <w:sz w:val="20"/>
                <w:szCs w:val="20"/>
              </w:rPr>
            </w:pPr>
          </w:p>
          <w:p w14:paraId="0913E3D3" w14:textId="77777777" w:rsidR="003A0660" w:rsidRPr="009A3FA8" w:rsidRDefault="003A0660" w:rsidP="00DF1A9F">
            <w:pPr>
              <w:spacing w:after="0" w:line="240" w:lineRule="auto"/>
              <w:outlineLvl w:val="0"/>
              <w:rPr>
                <w:rFonts w:ascii="Verdana" w:hAnsi="Verdana" w:cs="Arial"/>
                <w:sz w:val="20"/>
                <w:szCs w:val="20"/>
              </w:rPr>
            </w:pPr>
          </w:p>
          <w:p w14:paraId="1A136711" w14:textId="2C8F1B37" w:rsidR="00FC46B8" w:rsidRPr="009A3FA8" w:rsidRDefault="00FC46B8" w:rsidP="00DF1A9F">
            <w:pPr>
              <w:spacing w:after="0" w:line="240" w:lineRule="auto"/>
              <w:outlineLvl w:val="0"/>
              <w:rPr>
                <w:rFonts w:ascii="Verdana" w:hAnsi="Verdana" w:cs="Arial"/>
                <w:sz w:val="20"/>
                <w:szCs w:val="20"/>
              </w:rPr>
            </w:pPr>
          </w:p>
        </w:tc>
      </w:tr>
    </w:tbl>
    <w:p w14:paraId="36E87D80" w14:textId="77777777" w:rsidR="00851FCC" w:rsidRPr="00DF1A9F" w:rsidRDefault="00851FCC" w:rsidP="00A13CE5">
      <w:pPr>
        <w:autoSpaceDE w:val="0"/>
        <w:autoSpaceDN w:val="0"/>
        <w:adjustRightInd w:val="0"/>
        <w:spacing w:after="0" w:line="240" w:lineRule="auto"/>
        <w:rPr>
          <w:rFonts w:ascii="Verdana" w:hAnsi="Verdana" w:cs="Arial"/>
          <w:b/>
          <w:sz w:val="20"/>
          <w:szCs w:val="20"/>
          <w:lang w:val="nl-NL"/>
        </w:rPr>
      </w:pPr>
    </w:p>
    <w:sectPr w:rsidR="00851FCC" w:rsidRPr="00DF1A9F" w:rsidSect="00DF1A9F">
      <w:headerReference w:type="default" r:id="rId9"/>
      <w:footerReference w:type="default" r:id="rId10"/>
      <w:pgSz w:w="12240" w:h="15840"/>
      <w:pgMar w:top="720" w:right="720" w:bottom="720" w:left="720" w:header="426"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00B16C" w14:textId="77777777" w:rsidR="007D7EA8" w:rsidRDefault="007D7EA8" w:rsidP="003A0660">
      <w:pPr>
        <w:spacing w:after="0" w:line="240" w:lineRule="auto"/>
      </w:pPr>
      <w:r>
        <w:separator/>
      </w:r>
    </w:p>
  </w:endnote>
  <w:endnote w:type="continuationSeparator" w:id="0">
    <w:p w14:paraId="69D0F2A2" w14:textId="77777777" w:rsidR="007D7EA8" w:rsidRDefault="007D7EA8" w:rsidP="003A0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761039"/>
      <w:docPartObj>
        <w:docPartGallery w:val="Page Numbers (Bottom of Page)"/>
        <w:docPartUnique/>
      </w:docPartObj>
    </w:sdtPr>
    <w:sdtEndPr>
      <w:rPr>
        <w:noProof/>
      </w:rPr>
    </w:sdtEndPr>
    <w:sdtContent>
      <w:p w14:paraId="7546D7E5" w14:textId="4B89B1FD" w:rsidR="007D7EA8" w:rsidRDefault="007D7EA8">
        <w:pPr>
          <w:pStyle w:val="Footer"/>
          <w:jc w:val="right"/>
        </w:pPr>
        <w:r>
          <w:fldChar w:fldCharType="begin"/>
        </w:r>
        <w:r>
          <w:instrText xml:space="preserve"> PAGE   \* MERGEFORMAT </w:instrText>
        </w:r>
        <w:r>
          <w:fldChar w:fldCharType="separate"/>
        </w:r>
        <w:r w:rsidR="008D2751">
          <w:rPr>
            <w:noProof/>
          </w:rPr>
          <w:t>1</w:t>
        </w:r>
        <w:r>
          <w:rPr>
            <w:noProof/>
          </w:rPr>
          <w:fldChar w:fldCharType="end"/>
        </w:r>
      </w:p>
    </w:sdtContent>
  </w:sdt>
  <w:p w14:paraId="75F05DA9" w14:textId="77777777" w:rsidR="007D7EA8" w:rsidRDefault="007D7E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16810" w14:textId="77777777" w:rsidR="007D7EA8" w:rsidRDefault="007D7EA8" w:rsidP="003A0660">
      <w:pPr>
        <w:spacing w:after="0" w:line="240" w:lineRule="auto"/>
      </w:pPr>
      <w:r>
        <w:separator/>
      </w:r>
    </w:p>
  </w:footnote>
  <w:footnote w:type="continuationSeparator" w:id="0">
    <w:p w14:paraId="645A21D7" w14:textId="77777777" w:rsidR="007D7EA8" w:rsidRDefault="007D7EA8" w:rsidP="003A06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A6400" w14:textId="612B133D" w:rsidR="007D7EA8" w:rsidRDefault="007D7EA8" w:rsidP="00A13CE5">
    <w:pPr>
      <w:pStyle w:val="Header"/>
      <w:tabs>
        <w:tab w:val="clear" w:pos="9026"/>
        <w:tab w:val="right" w:pos="8647"/>
      </w:tabs>
      <w:jc w:val="right"/>
    </w:pPr>
    <w:r>
      <w:rPr>
        <w:noProof/>
        <w:lang w:eastAsia="en-GB"/>
      </w:rPr>
      <w:drawing>
        <wp:inline distT="0" distB="0" distL="0" distR="0" wp14:anchorId="4C8DF0B0" wp14:editId="7C576E7E">
          <wp:extent cx="3240000" cy="406800"/>
          <wp:effectExtent l="0" t="0" r="0" b="0"/>
          <wp:docPr id="1" name="Picture 1" descr="C:\Users\zh603\AppData\Local\Microsoft\Windows\Temporary Internet Files\Content.IE5\5TC6LBVA\University of York logo gree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h603\AppData\Local\Microsoft\Windows\Temporary Internet Files\Content.IE5\5TC6LBVA\University of York logo green.tif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40000" cy="406800"/>
                  </a:xfrm>
                  <a:prstGeom prst="rect">
                    <a:avLst/>
                  </a:prstGeom>
                  <a:noFill/>
                  <a:ln>
                    <a:noFill/>
                  </a:ln>
                </pic:spPr>
              </pic:pic>
            </a:graphicData>
          </a:graphic>
        </wp:inline>
      </w:drawing>
    </w:r>
  </w:p>
  <w:p w14:paraId="48D378BE" w14:textId="07D58B9D" w:rsidR="007D7EA8" w:rsidRDefault="007D7EA8" w:rsidP="0036715A">
    <w:pPr>
      <w:pStyle w:val="Header"/>
      <w:tabs>
        <w:tab w:val="clear" w:pos="9026"/>
        <w:tab w:val="right" w:pos="8647"/>
      </w:tabs>
      <w:jc w:val="right"/>
      <w:rPr>
        <w:rFonts w:ascii="Palatino Linotype" w:hAnsi="Palatino Linotype"/>
      </w:rPr>
    </w:pPr>
    <w:r w:rsidRPr="0036715A">
      <w:rPr>
        <w:rFonts w:ascii="Palatino Linotype" w:hAnsi="Palatino Linotype"/>
      </w:rPr>
      <w:t>Department of Education</w:t>
    </w:r>
  </w:p>
  <w:p w14:paraId="5C8AC11E" w14:textId="30329E46" w:rsidR="007D7EA8" w:rsidRDefault="007D7EA8" w:rsidP="00DF1A9F">
    <w:pPr>
      <w:pStyle w:val="Header"/>
      <w:tabs>
        <w:tab w:val="clear" w:pos="9026"/>
        <w:tab w:val="right" w:pos="8647"/>
      </w:tabs>
      <w:jc w:val="right"/>
      <w:rPr>
        <w:rFonts w:ascii="Palatino Linotype" w:hAnsi="Palatino Linotype"/>
      </w:rPr>
    </w:pPr>
    <w:r w:rsidRPr="0036715A">
      <w:rPr>
        <w:rFonts w:ascii="Palatino Linotype" w:hAnsi="Palatino Linotype"/>
      </w:rPr>
      <w:t>Centre for Language Learning Rese</w:t>
    </w:r>
    <w:r>
      <w:rPr>
        <w:rFonts w:ascii="Palatino Linotype" w:hAnsi="Palatino Linotype"/>
      </w:rPr>
      <w:t>arch</w:t>
    </w:r>
  </w:p>
  <w:p w14:paraId="521F8A91" w14:textId="77777777" w:rsidR="007D7EA8" w:rsidRDefault="007D7EA8" w:rsidP="0036715A">
    <w:pPr>
      <w:pStyle w:val="Header"/>
      <w:tabs>
        <w:tab w:val="clear" w:pos="9026"/>
        <w:tab w:val="right" w:pos="8647"/>
      </w:tabs>
      <w:jc w:val="right"/>
      <w:rPr>
        <w:rFonts w:ascii="Palatino Linotype" w:hAnsi="Palatino Linotype"/>
      </w:rPr>
    </w:pPr>
  </w:p>
  <w:p w14:paraId="10EAC231" w14:textId="77777777" w:rsidR="007D7EA8" w:rsidRDefault="007D7EA8" w:rsidP="0036715A">
    <w:pPr>
      <w:pStyle w:val="Header"/>
      <w:tabs>
        <w:tab w:val="clear" w:pos="9026"/>
        <w:tab w:val="right" w:pos="8647"/>
      </w:tabs>
      <w:jc w:val="right"/>
      <w:rPr>
        <w:rFonts w:ascii="Palatino Linotype" w:hAnsi="Palatino Linotype"/>
      </w:rPr>
    </w:pPr>
  </w:p>
  <w:p w14:paraId="2811D314" w14:textId="77777777" w:rsidR="007D7EA8" w:rsidRPr="0036715A" w:rsidRDefault="007D7EA8" w:rsidP="0036715A">
    <w:pPr>
      <w:pStyle w:val="Header"/>
      <w:tabs>
        <w:tab w:val="clear" w:pos="9026"/>
        <w:tab w:val="right" w:pos="8647"/>
      </w:tabs>
      <w:jc w:val="right"/>
      <w:rPr>
        <w:rFonts w:ascii="Palatino Linotype" w:hAnsi="Palatino Linotyp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72871"/>
    <w:multiLevelType w:val="hybridMultilevel"/>
    <w:tmpl w:val="EB1C3E8E"/>
    <w:lvl w:ilvl="0" w:tplc="C756C6CA">
      <w:start w:val="4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0D07D3D"/>
    <w:multiLevelType w:val="hybridMultilevel"/>
    <w:tmpl w:val="1576B9D0"/>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abstractNum w:abstractNumId="2">
    <w:nsid w:val="4B041871"/>
    <w:multiLevelType w:val="hybridMultilevel"/>
    <w:tmpl w:val="C20E42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51306CDA"/>
    <w:multiLevelType w:val="hybridMultilevel"/>
    <w:tmpl w:val="901E3D58"/>
    <w:lvl w:ilvl="0" w:tplc="FFFFFFFF">
      <w:start w:val="1"/>
      <w:numFmt w:val="bullet"/>
      <w:lvlText w:val=""/>
      <w:lvlJc w:val="left"/>
      <w:pPr>
        <w:tabs>
          <w:tab w:val="num" w:pos="720"/>
        </w:tabs>
        <w:ind w:left="720" w:hanging="36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Times" w:hint="default"/>
      </w:rPr>
    </w:lvl>
    <w:lvl w:ilvl="2" w:tplc="FFFFFFFF">
      <w:start w:val="1"/>
      <w:numFmt w:val="bullet"/>
      <w:lvlText w:val=""/>
      <w:lvlJc w:val="left"/>
      <w:pPr>
        <w:tabs>
          <w:tab w:val="num" w:pos="2160"/>
        </w:tabs>
        <w:ind w:left="2160" w:hanging="360"/>
      </w:pPr>
      <w:rPr>
        <w:rFonts w:ascii="Wingdings" w:hAnsi="Wingdings" w:cs="Courier New"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Times" w:hint="default"/>
      </w:rPr>
    </w:lvl>
    <w:lvl w:ilvl="5" w:tplc="FFFFFFFF">
      <w:start w:val="1"/>
      <w:numFmt w:val="bullet"/>
      <w:lvlText w:val=""/>
      <w:lvlJc w:val="left"/>
      <w:pPr>
        <w:tabs>
          <w:tab w:val="num" w:pos="4320"/>
        </w:tabs>
        <w:ind w:left="4320" w:hanging="360"/>
      </w:pPr>
      <w:rPr>
        <w:rFonts w:ascii="Wingdings" w:hAnsi="Wingdings" w:cs="Courier New"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Times" w:hint="default"/>
      </w:rPr>
    </w:lvl>
    <w:lvl w:ilvl="8" w:tplc="FFFFFFFF">
      <w:start w:val="1"/>
      <w:numFmt w:val="bullet"/>
      <w:lvlText w:val=""/>
      <w:lvlJc w:val="left"/>
      <w:pPr>
        <w:tabs>
          <w:tab w:val="num" w:pos="6480"/>
        </w:tabs>
        <w:ind w:left="6480" w:hanging="360"/>
      </w:pPr>
      <w:rPr>
        <w:rFonts w:ascii="Wingdings" w:hAnsi="Wingdings" w:cs="Courier New"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A3D"/>
    <w:rsid w:val="000A25E5"/>
    <w:rsid w:val="00181134"/>
    <w:rsid w:val="002279EC"/>
    <w:rsid w:val="0024793B"/>
    <w:rsid w:val="002819EE"/>
    <w:rsid w:val="002E20D0"/>
    <w:rsid w:val="002E35E5"/>
    <w:rsid w:val="0036205E"/>
    <w:rsid w:val="0036715A"/>
    <w:rsid w:val="00384D4F"/>
    <w:rsid w:val="003921A1"/>
    <w:rsid w:val="003947E3"/>
    <w:rsid w:val="003A0660"/>
    <w:rsid w:val="00467404"/>
    <w:rsid w:val="004953B3"/>
    <w:rsid w:val="004B69B0"/>
    <w:rsid w:val="00523744"/>
    <w:rsid w:val="005641F3"/>
    <w:rsid w:val="00770F4D"/>
    <w:rsid w:val="007B0941"/>
    <w:rsid w:val="007B5B4F"/>
    <w:rsid w:val="007D631C"/>
    <w:rsid w:val="007D7EA8"/>
    <w:rsid w:val="00814C49"/>
    <w:rsid w:val="00836FB2"/>
    <w:rsid w:val="00851FCC"/>
    <w:rsid w:val="00883CDE"/>
    <w:rsid w:val="008A2AA2"/>
    <w:rsid w:val="008D2751"/>
    <w:rsid w:val="00925D42"/>
    <w:rsid w:val="00992F42"/>
    <w:rsid w:val="009A219E"/>
    <w:rsid w:val="009A3FA8"/>
    <w:rsid w:val="009A5935"/>
    <w:rsid w:val="009B4251"/>
    <w:rsid w:val="009E3DE2"/>
    <w:rsid w:val="00A13CE5"/>
    <w:rsid w:val="00A938F6"/>
    <w:rsid w:val="00AE15C8"/>
    <w:rsid w:val="00B40851"/>
    <w:rsid w:val="00C72194"/>
    <w:rsid w:val="00DD5A3D"/>
    <w:rsid w:val="00DF1A9F"/>
    <w:rsid w:val="00E97B9A"/>
    <w:rsid w:val="00F70BF2"/>
    <w:rsid w:val="00FB0F03"/>
    <w:rsid w:val="00FC46B8"/>
    <w:rsid w:val="00FC76B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2ED63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Body Text Inden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9A3FA8"/>
    <w:pPr>
      <w:spacing w:after="0" w:line="360" w:lineRule="auto"/>
      <w:ind w:left="3600" w:hanging="3600"/>
      <w:jc w:val="both"/>
    </w:pPr>
    <w:rPr>
      <w:rFonts w:ascii="Times New Roman" w:eastAsia="Calibri" w:hAnsi="Times New Roman"/>
      <w:sz w:val="24"/>
      <w:szCs w:val="20"/>
    </w:rPr>
  </w:style>
  <w:style w:type="character" w:customStyle="1" w:styleId="BodyTextIndentChar">
    <w:name w:val="Body Text Indent Char"/>
    <w:basedOn w:val="DefaultParagraphFont"/>
    <w:link w:val="BodyTextIndent"/>
    <w:uiPriority w:val="99"/>
    <w:rsid w:val="009A3FA8"/>
    <w:rPr>
      <w:rFonts w:eastAsia="Calibri"/>
      <w:sz w:val="24"/>
      <w:lang w:eastAsia="en-US"/>
    </w:rPr>
  </w:style>
  <w:style w:type="paragraph" w:styleId="Title">
    <w:name w:val="Title"/>
    <w:basedOn w:val="Normal"/>
    <w:link w:val="TitleChar"/>
    <w:uiPriority w:val="99"/>
    <w:qFormat/>
    <w:rsid w:val="009A3FA8"/>
    <w:pPr>
      <w:spacing w:after="0" w:line="360" w:lineRule="auto"/>
      <w:jc w:val="center"/>
    </w:pPr>
    <w:rPr>
      <w:rFonts w:ascii="Times New Roman" w:eastAsia="Calibri" w:hAnsi="Times New Roman"/>
      <w:b/>
      <w:sz w:val="24"/>
      <w:szCs w:val="20"/>
      <w:lang w:val="en-US"/>
    </w:rPr>
  </w:style>
  <w:style w:type="character" w:customStyle="1" w:styleId="TitleChar">
    <w:name w:val="Title Char"/>
    <w:basedOn w:val="DefaultParagraphFont"/>
    <w:link w:val="Title"/>
    <w:uiPriority w:val="99"/>
    <w:rsid w:val="009A3FA8"/>
    <w:rPr>
      <w:rFonts w:eastAsia="Calibri"/>
      <w:b/>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99" w:qFormat="1"/>
    <w:lsdException w:name="Body Text Indent" w:uiPriority="99"/>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D5A3D"/>
    <w:pPr>
      <w:spacing w:after="200" w:line="276" w:lineRule="auto"/>
    </w:pPr>
    <w:rPr>
      <w:rFonts w:ascii="Calibri" w:hAnsi="Calibri"/>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rsid w:val="00DD5A3D"/>
    <w:rPr>
      <w:rFonts w:cs="Times New Roman"/>
      <w:sz w:val="16"/>
      <w:szCs w:val="16"/>
    </w:rPr>
  </w:style>
  <w:style w:type="paragraph" w:styleId="CommentText">
    <w:name w:val="annotation text"/>
    <w:basedOn w:val="Normal"/>
    <w:link w:val="CommentTextChar"/>
    <w:rsid w:val="00DD5A3D"/>
    <w:pPr>
      <w:spacing w:line="240" w:lineRule="auto"/>
    </w:pPr>
    <w:rPr>
      <w:sz w:val="20"/>
      <w:szCs w:val="20"/>
    </w:rPr>
  </w:style>
  <w:style w:type="character" w:customStyle="1" w:styleId="CommentTextChar">
    <w:name w:val="Comment Text Char"/>
    <w:basedOn w:val="DefaultParagraphFont"/>
    <w:link w:val="CommentText"/>
    <w:locked/>
    <w:rsid w:val="00DD5A3D"/>
    <w:rPr>
      <w:rFonts w:ascii="Calibri" w:hAnsi="Calibri"/>
      <w:lang w:val="en-GB" w:eastAsia="en-US" w:bidi="ar-SA"/>
    </w:rPr>
  </w:style>
  <w:style w:type="paragraph" w:styleId="BalloonText">
    <w:name w:val="Balloon Text"/>
    <w:basedOn w:val="Normal"/>
    <w:semiHidden/>
    <w:rsid w:val="00DD5A3D"/>
    <w:rPr>
      <w:rFonts w:ascii="Tahoma" w:hAnsi="Tahoma" w:cs="Tahoma"/>
      <w:sz w:val="16"/>
      <w:szCs w:val="16"/>
    </w:rPr>
  </w:style>
  <w:style w:type="paragraph" w:styleId="CommentSubject">
    <w:name w:val="annotation subject"/>
    <w:basedOn w:val="CommentText"/>
    <w:next w:val="CommentText"/>
    <w:semiHidden/>
    <w:rsid w:val="00467404"/>
    <w:pPr>
      <w:spacing w:line="276" w:lineRule="auto"/>
    </w:pPr>
    <w:rPr>
      <w:b/>
      <w:bCs/>
    </w:rPr>
  </w:style>
  <w:style w:type="paragraph" w:styleId="ListParagraph">
    <w:name w:val="List Paragraph"/>
    <w:basedOn w:val="Normal"/>
    <w:uiPriority w:val="34"/>
    <w:qFormat/>
    <w:rsid w:val="002819EE"/>
    <w:pPr>
      <w:ind w:left="720"/>
      <w:contextualSpacing/>
    </w:pPr>
    <w:rPr>
      <w:rFonts w:eastAsia="SimSun"/>
      <w:lang w:val="en-US"/>
    </w:rPr>
  </w:style>
  <w:style w:type="paragraph" w:styleId="Header">
    <w:name w:val="header"/>
    <w:basedOn w:val="Normal"/>
    <w:link w:val="HeaderChar"/>
    <w:uiPriority w:val="99"/>
    <w:rsid w:val="003A06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0660"/>
    <w:rPr>
      <w:rFonts w:ascii="Calibri" w:hAnsi="Calibri"/>
      <w:sz w:val="22"/>
      <w:szCs w:val="22"/>
      <w:lang w:eastAsia="en-US"/>
    </w:rPr>
  </w:style>
  <w:style w:type="paragraph" w:styleId="Footer">
    <w:name w:val="footer"/>
    <w:basedOn w:val="Normal"/>
    <w:link w:val="FooterChar"/>
    <w:uiPriority w:val="99"/>
    <w:rsid w:val="003A06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0660"/>
    <w:rPr>
      <w:rFonts w:ascii="Calibri" w:hAnsi="Calibri"/>
      <w:sz w:val="22"/>
      <w:szCs w:val="22"/>
      <w:lang w:eastAsia="en-US"/>
    </w:rPr>
  </w:style>
  <w:style w:type="table" w:styleId="TableGrid">
    <w:name w:val="Table Grid"/>
    <w:basedOn w:val="TableNormal"/>
    <w:rsid w:val="003A06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iPriority w:val="99"/>
    <w:rsid w:val="009A3FA8"/>
    <w:pPr>
      <w:spacing w:after="0" w:line="360" w:lineRule="auto"/>
      <w:ind w:left="3600" w:hanging="3600"/>
      <w:jc w:val="both"/>
    </w:pPr>
    <w:rPr>
      <w:rFonts w:ascii="Times New Roman" w:eastAsia="Calibri" w:hAnsi="Times New Roman"/>
      <w:sz w:val="24"/>
      <w:szCs w:val="20"/>
    </w:rPr>
  </w:style>
  <w:style w:type="character" w:customStyle="1" w:styleId="BodyTextIndentChar">
    <w:name w:val="Body Text Indent Char"/>
    <w:basedOn w:val="DefaultParagraphFont"/>
    <w:link w:val="BodyTextIndent"/>
    <w:uiPriority w:val="99"/>
    <w:rsid w:val="009A3FA8"/>
    <w:rPr>
      <w:rFonts w:eastAsia="Calibri"/>
      <w:sz w:val="24"/>
      <w:lang w:eastAsia="en-US"/>
    </w:rPr>
  </w:style>
  <w:style w:type="paragraph" w:styleId="Title">
    <w:name w:val="Title"/>
    <w:basedOn w:val="Normal"/>
    <w:link w:val="TitleChar"/>
    <w:uiPriority w:val="99"/>
    <w:qFormat/>
    <w:rsid w:val="009A3FA8"/>
    <w:pPr>
      <w:spacing w:after="0" w:line="360" w:lineRule="auto"/>
      <w:jc w:val="center"/>
    </w:pPr>
    <w:rPr>
      <w:rFonts w:ascii="Times New Roman" w:eastAsia="Calibri" w:hAnsi="Times New Roman"/>
      <w:b/>
      <w:sz w:val="24"/>
      <w:szCs w:val="20"/>
      <w:lang w:val="en-US"/>
    </w:rPr>
  </w:style>
  <w:style w:type="character" w:customStyle="1" w:styleId="TitleChar">
    <w:name w:val="Title Char"/>
    <w:basedOn w:val="DefaultParagraphFont"/>
    <w:link w:val="Title"/>
    <w:uiPriority w:val="99"/>
    <w:rsid w:val="009A3FA8"/>
    <w:rPr>
      <w:rFonts w:eastAsia="Calibri"/>
      <w:b/>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Newsletter">
      <a:dk1>
        <a:srgbClr val="4D4D4D"/>
      </a:dk1>
      <a:lt1>
        <a:srgbClr val="ECE7C7"/>
      </a:lt1>
      <a:dk2>
        <a:srgbClr val="3B6C52"/>
      </a:dk2>
      <a:lt2>
        <a:srgbClr val="C0D69A"/>
      </a:lt2>
      <a:accent1>
        <a:srgbClr val="A53354"/>
      </a:accent1>
      <a:accent2>
        <a:srgbClr val="1C4E33"/>
      </a:accent2>
      <a:accent3>
        <a:srgbClr val="661029"/>
      </a:accent3>
      <a:accent4>
        <a:srgbClr val="E4EED3"/>
      </a:accent4>
      <a:accent5>
        <a:srgbClr val="DDC0C0"/>
      </a:accent5>
      <a:accent6>
        <a:srgbClr val="FFFFFF"/>
      </a:accent6>
      <a:hlink>
        <a:srgbClr val="FFFFFF"/>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25C0D9-5C00-4087-BD12-9424EA8AC2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ED4F5A9.dotm</Template>
  <TotalTime>4</TotalTime>
  <Pages>2</Pages>
  <Words>371</Words>
  <Characters>2181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Charting the first hours of foreign language learning in the classroom: An experimental study with English-speaking novice learners of Polish</vt:lpstr>
    </vt:vector>
  </TitlesOfParts>
  <Company>University of York</Company>
  <LinksUpToDate>false</LinksUpToDate>
  <CharactersWithSpaces>2547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Charting the first hours of foreign language learning in the classroom: An experimental study with English-speaking novice learners of Polish</dc:title>
  <dc:creator>anon</dc:creator>
  <cp:lastModifiedBy>Helen Parker</cp:lastModifiedBy>
  <cp:revision>5</cp:revision>
  <cp:lastPrinted>2013-02-19T09:45:00Z</cp:lastPrinted>
  <dcterms:created xsi:type="dcterms:W3CDTF">2013-03-18T13:51:00Z</dcterms:created>
  <dcterms:modified xsi:type="dcterms:W3CDTF">2013-04-09T11:29:00Z</dcterms:modified>
</cp:coreProperties>
</file>