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6" w:rsidRPr="00840408" w:rsidRDefault="008A42F6" w:rsidP="00AB5BF9">
      <w:pPr>
        <w:jc w:val="center"/>
        <w:rPr>
          <w:rFonts w:ascii="Bookman Old Style" w:hAnsi="Bookman Old Style"/>
          <w:sz w:val="36"/>
          <w:szCs w:val="36"/>
        </w:rPr>
      </w:pPr>
      <w:r w:rsidRPr="00840408">
        <w:rPr>
          <w:rFonts w:ascii="Bookman Old Style" w:hAnsi="Bookman Old Style"/>
          <w:color w:val="FF0000"/>
          <w:sz w:val="40"/>
          <w:szCs w:val="40"/>
        </w:rPr>
        <w:t>C</w:t>
      </w:r>
      <w:r w:rsidRPr="00840408">
        <w:rPr>
          <w:rFonts w:ascii="Bookman Old Style" w:hAnsi="Bookman Old Style"/>
          <w:sz w:val="36"/>
          <w:szCs w:val="36"/>
        </w:rPr>
        <w:t xml:space="preserve">entre for </w:t>
      </w:r>
      <w:r w:rsidRPr="00840408">
        <w:rPr>
          <w:rFonts w:ascii="Bookman Old Style" w:hAnsi="Bookman Old Style"/>
          <w:color w:val="FF0000"/>
          <w:sz w:val="40"/>
          <w:szCs w:val="40"/>
        </w:rPr>
        <w:t>R</w:t>
      </w:r>
      <w:r w:rsidRPr="00840408">
        <w:rPr>
          <w:rFonts w:ascii="Bookman Old Style" w:hAnsi="Bookman Old Style"/>
          <w:sz w:val="36"/>
          <w:szCs w:val="36"/>
        </w:rPr>
        <w:t>ena</w:t>
      </w:r>
      <w:r>
        <w:rPr>
          <w:rFonts w:ascii="Bookman Old Style" w:hAnsi="Bookman Old Style"/>
          <w:sz w:val="36"/>
          <w:szCs w:val="36"/>
        </w:rPr>
        <w:t>issance &amp;</w:t>
      </w:r>
      <w:r w:rsidRPr="00840408">
        <w:rPr>
          <w:rFonts w:ascii="Bookman Old Style" w:hAnsi="Bookman Old Style"/>
          <w:sz w:val="36"/>
          <w:szCs w:val="36"/>
        </w:rPr>
        <w:t xml:space="preserve"> </w:t>
      </w:r>
      <w:r w:rsidRPr="00840408">
        <w:rPr>
          <w:rFonts w:ascii="Bookman Old Style" w:hAnsi="Bookman Old Style"/>
          <w:color w:val="FF0000"/>
          <w:sz w:val="40"/>
          <w:szCs w:val="40"/>
        </w:rPr>
        <w:t>E</w:t>
      </w:r>
      <w:r w:rsidRPr="00840408">
        <w:rPr>
          <w:rFonts w:ascii="Bookman Old Style" w:hAnsi="Bookman Old Style"/>
          <w:sz w:val="36"/>
          <w:szCs w:val="36"/>
        </w:rPr>
        <w:t xml:space="preserve">arly </w:t>
      </w:r>
      <w:r w:rsidRPr="00840408">
        <w:rPr>
          <w:rFonts w:ascii="Bookman Old Style" w:hAnsi="Bookman Old Style"/>
          <w:color w:val="FF0000"/>
          <w:sz w:val="40"/>
          <w:szCs w:val="40"/>
        </w:rPr>
        <w:t>M</w:t>
      </w:r>
      <w:r w:rsidRPr="00840408">
        <w:rPr>
          <w:rFonts w:ascii="Bookman Old Style" w:hAnsi="Bookman Old Style"/>
          <w:sz w:val="36"/>
          <w:szCs w:val="36"/>
        </w:rPr>
        <w:t xml:space="preserve">odern </w:t>
      </w:r>
      <w:r w:rsidRPr="00840408">
        <w:rPr>
          <w:rFonts w:ascii="Bookman Old Style" w:hAnsi="Bookman Old Style"/>
          <w:color w:val="FF0000"/>
          <w:sz w:val="40"/>
          <w:szCs w:val="40"/>
        </w:rPr>
        <w:t>S</w:t>
      </w:r>
      <w:r w:rsidRPr="00840408">
        <w:rPr>
          <w:rFonts w:ascii="Bookman Old Style" w:hAnsi="Bookman Old Style"/>
          <w:sz w:val="36"/>
          <w:szCs w:val="36"/>
        </w:rPr>
        <w:t>tudies</w:t>
      </w:r>
    </w:p>
    <w:p w:rsidR="008A42F6" w:rsidRDefault="008A42F6"/>
    <w:p w:rsidR="008A42F6" w:rsidRDefault="008A42F6"/>
    <w:p w:rsidR="008A42F6" w:rsidRDefault="008A42F6"/>
    <w:p w:rsidR="008A42F6" w:rsidRDefault="008A42F6"/>
    <w:p w:rsidR="008A42F6" w:rsidRDefault="00476C43">
      <w:r w:rsidRPr="00476C43">
        <w:rPr>
          <w:noProof/>
          <w:lang w:val="el-GR" w:eastAsia="el-G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4.25pt;margin-top:-49.35pt;width:495pt;height:131pt;z-index:-251658752" adj="5665" fillcolor="black">
            <v:shadow color="#868686"/>
            <v:textpath style="font-family:&quot;Blackadder ITC&quot;;font-size:48pt;font-weight:bold;v-text-kern:t" trim="t" fitpath="t" xscale="f" string="The Cabinet of Curiosities"/>
          </v:shape>
        </w:pict>
      </w:r>
    </w:p>
    <w:p w:rsidR="008A42F6" w:rsidRDefault="008A42F6"/>
    <w:p w:rsidR="008A42F6" w:rsidRDefault="008A42F6"/>
    <w:p w:rsidR="008A42F6" w:rsidRDefault="008A42F6"/>
    <w:p w:rsidR="008A42F6" w:rsidRDefault="008A42F6"/>
    <w:p w:rsidR="008A42F6" w:rsidRPr="00235155" w:rsidRDefault="008A42F6" w:rsidP="00AB5BF9">
      <w:pPr>
        <w:pStyle w:val="Header"/>
        <w:jc w:val="center"/>
        <w:rPr>
          <w:rFonts w:ascii="Bookman Old Style" w:hAnsi="Bookman Old Style"/>
          <w:b/>
          <w:color w:val="CC0099"/>
          <w:sz w:val="36"/>
          <w:szCs w:val="36"/>
        </w:rPr>
      </w:pPr>
      <w:r w:rsidRPr="00235155">
        <w:rPr>
          <w:rFonts w:ascii="Bookman Old Style" w:hAnsi="Bookman Old Style"/>
          <w:b/>
          <w:color w:val="CC0099"/>
          <w:sz w:val="36"/>
          <w:szCs w:val="36"/>
        </w:rPr>
        <w:t>Annual Postgraduate Symposium</w:t>
      </w:r>
    </w:p>
    <w:p w:rsidR="008A42F6" w:rsidRPr="00235155" w:rsidRDefault="008A42F6" w:rsidP="00AB5BF9">
      <w:pPr>
        <w:pStyle w:val="Header"/>
        <w:jc w:val="center"/>
        <w:rPr>
          <w:rFonts w:ascii="Bookman Old Style" w:hAnsi="Bookman Old Style"/>
          <w:b/>
          <w:color w:val="CC0099"/>
          <w:sz w:val="36"/>
          <w:szCs w:val="36"/>
        </w:rPr>
      </w:pPr>
      <w:r w:rsidRPr="00235155">
        <w:rPr>
          <w:rFonts w:ascii="Bookman Old Style" w:hAnsi="Bookman Old Style"/>
          <w:b/>
          <w:color w:val="CC0099"/>
          <w:sz w:val="36"/>
          <w:szCs w:val="36"/>
        </w:rPr>
        <w:t>Monday 28</w:t>
      </w:r>
      <w:r w:rsidRPr="00235155">
        <w:rPr>
          <w:rFonts w:ascii="Bookman Old Style" w:hAnsi="Bookman Old Style"/>
          <w:b/>
          <w:color w:val="CC0099"/>
          <w:sz w:val="36"/>
          <w:szCs w:val="36"/>
          <w:vertAlign w:val="superscript"/>
        </w:rPr>
        <w:t>th</w:t>
      </w:r>
      <w:r w:rsidRPr="00235155">
        <w:rPr>
          <w:rFonts w:ascii="Bookman Old Style" w:hAnsi="Bookman Old Style"/>
          <w:b/>
          <w:color w:val="CC0099"/>
          <w:sz w:val="36"/>
          <w:szCs w:val="36"/>
        </w:rPr>
        <w:t xml:space="preserve"> May 2012 (BS/008)</w:t>
      </w:r>
    </w:p>
    <w:p w:rsidR="008A42F6" w:rsidRPr="00235155" w:rsidRDefault="008A42F6" w:rsidP="00AB5BF9">
      <w:pPr>
        <w:pStyle w:val="Header"/>
        <w:jc w:val="center"/>
        <w:rPr>
          <w:rFonts w:ascii="Bookman Old Style" w:hAnsi="Bookman Old Style"/>
          <w:b/>
          <w:color w:val="CC0099"/>
          <w:sz w:val="36"/>
          <w:szCs w:val="36"/>
        </w:rPr>
      </w:pPr>
    </w:p>
    <w:p w:rsidR="008A42F6" w:rsidRPr="00235155" w:rsidRDefault="008A42F6" w:rsidP="00AB5BF9">
      <w:pPr>
        <w:pStyle w:val="Header"/>
        <w:jc w:val="center"/>
        <w:rPr>
          <w:rFonts w:ascii="Bookman Old Style" w:hAnsi="Bookman Old Style"/>
          <w:b/>
          <w:color w:val="CC0099"/>
          <w:sz w:val="36"/>
          <w:szCs w:val="36"/>
        </w:rPr>
      </w:pPr>
      <w:r w:rsidRPr="00235155">
        <w:rPr>
          <w:rFonts w:ascii="Bookman Old Style" w:hAnsi="Bookman Old Style"/>
          <w:b/>
          <w:color w:val="CC0099"/>
          <w:sz w:val="36"/>
          <w:szCs w:val="36"/>
        </w:rPr>
        <w:t>Programme</w:t>
      </w:r>
    </w:p>
    <w:p w:rsidR="008A42F6" w:rsidRPr="00235155" w:rsidRDefault="008A42F6" w:rsidP="00235155">
      <w:pPr>
        <w:rPr>
          <w:b/>
          <w:sz w:val="28"/>
          <w:szCs w:val="28"/>
        </w:rPr>
      </w:pPr>
      <w:r w:rsidRPr="00235155">
        <w:rPr>
          <w:b/>
          <w:sz w:val="28"/>
          <w:szCs w:val="28"/>
        </w:rPr>
        <w:t xml:space="preserve">10:15: Registration </w:t>
      </w:r>
      <w:bookmarkStart w:id="0" w:name="_GoBack"/>
      <w:bookmarkEnd w:id="0"/>
    </w:p>
    <w:p w:rsidR="008A42F6" w:rsidRPr="00235155" w:rsidRDefault="008A42F6" w:rsidP="00235155">
      <w:pPr>
        <w:rPr>
          <w:sz w:val="28"/>
          <w:szCs w:val="28"/>
        </w:rPr>
      </w:pPr>
      <w:r w:rsidRPr="00235155">
        <w:rPr>
          <w:sz w:val="28"/>
          <w:szCs w:val="28"/>
        </w:rPr>
        <w:t xml:space="preserve">10:30: </w:t>
      </w:r>
      <w:r w:rsidRPr="00235155">
        <w:rPr>
          <w:b/>
          <w:sz w:val="28"/>
          <w:szCs w:val="28"/>
        </w:rPr>
        <w:t xml:space="preserve">Claire </w:t>
      </w:r>
      <w:proofErr w:type="spellStart"/>
      <w:r w:rsidRPr="00235155">
        <w:rPr>
          <w:b/>
          <w:sz w:val="28"/>
          <w:szCs w:val="28"/>
        </w:rPr>
        <w:t>Canavan</w:t>
      </w:r>
      <w:proofErr w:type="spellEnd"/>
      <w:r w:rsidRPr="00235155">
        <w:rPr>
          <w:sz w:val="28"/>
          <w:szCs w:val="28"/>
        </w:rPr>
        <w:t xml:space="preserve">: ‘To make the </w:t>
      </w:r>
      <w:proofErr w:type="spellStart"/>
      <w:r w:rsidRPr="00235155">
        <w:rPr>
          <w:sz w:val="28"/>
          <w:szCs w:val="28"/>
        </w:rPr>
        <w:t>pott</w:t>
      </w:r>
      <w:proofErr w:type="spellEnd"/>
      <w:r w:rsidRPr="00235155">
        <w:rPr>
          <w:sz w:val="28"/>
          <w:szCs w:val="28"/>
        </w:rPr>
        <w:t xml:space="preserve"> and x’: making meaning in early modern braid manuscripts</w:t>
      </w:r>
    </w:p>
    <w:p w:rsidR="008A42F6" w:rsidRPr="00235155" w:rsidRDefault="008A42F6" w:rsidP="00235155">
      <w:pPr>
        <w:rPr>
          <w:sz w:val="28"/>
          <w:szCs w:val="28"/>
        </w:rPr>
      </w:pPr>
      <w:r w:rsidRPr="00235155">
        <w:rPr>
          <w:sz w:val="28"/>
          <w:szCs w:val="28"/>
        </w:rPr>
        <w:t xml:space="preserve">10:55: </w:t>
      </w:r>
      <w:r w:rsidRPr="00235155">
        <w:rPr>
          <w:b/>
          <w:sz w:val="28"/>
          <w:szCs w:val="28"/>
        </w:rPr>
        <w:t>Kevin Tracey:</w:t>
      </w:r>
      <w:r w:rsidRPr="00235155">
        <w:rPr>
          <w:sz w:val="28"/>
          <w:szCs w:val="28"/>
        </w:rPr>
        <w:t xml:space="preserve"> “Nature </w:t>
      </w:r>
      <w:proofErr w:type="spellStart"/>
      <w:r w:rsidRPr="00235155">
        <w:rPr>
          <w:sz w:val="28"/>
          <w:szCs w:val="28"/>
        </w:rPr>
        <w:t>delighteth</w:t>
      </w:r>
      <w:proofErr w:type="spellEnd"/>
      <w:r w:rsidRPr="00235155">
        <w:rPr>
          <w:sz w:val="28"/>
          <w:szCs w:val="28"/>
        </w:rPr>
        <w:t xml:space="preserve"> in this number”: Heavenly Algebra in Sir Thomas Browne’s “The Garden of Cyrus”</w:t>
      </w:r>
    </w:p>
    <w:p w:rsidR="008A42F6" w:rsidRPr="00235155" w:rsidRDefault="008A42F6" w:rsidP="00235155">
      <w:pPr>
        <w:rPr>
          <w:color w:val="000000"/>
          <w:sz w:val="28"/>
          <w:szCs w:val="28"/>
          <w:u w:val="single"/>
        </w:rPr>
      </w:pPr>
      <w:r w:rsidRPr="00235155">
        <w:rPr>
          <w:sz w:val="28"/>
          <w:szCs w:val="28"/>
        </w:rPr>
        <w:t xml:space="preserve">11:20: </w:t>
      </w:r>
      <w:r w:rsidRPr="00235155">
        <w:rPr>
          <w:b/>
          <w:sz w:val="28"/>
          <w:szCs w:val="28"/>
        </w:rPr>
        <w:t xml:space="preserve">Emily </w:t>
      </w:r>
      <w:r w:rsidRPr="00235155">
        <w:rPr>
          <w:b/>
          <w:color w:val="000000"/>
          <w:sz w:val="28"/>
          <w:szCs w:val="28"/>
        </w:rPr>
        <w:t>Hansen</w:t>
      </w:r>
      <w:r w:rsidRPr="00235155">
        <w:rPr>
          <w:color w:val="000000"/>
          <w:sz w:val="28"/>
          <w:szCs w:val="28"/>
        </w:rPr>
        <w:t xml:space="preserve">: ‘Religion, learning, and good manners’: Virtuous </w:t>
      </w:r>
      <w:proofErr w:type="spellStart"/>
      <w:r w:rsidRPr="00235155">
        <w:rPr>
          <w:color w:val="000000"/>
          <w:sz w:val="28"/>
          <w:szCs w:val="28"/>
        </w:rPr>
        <w:t>Behavior</w:t>
      </w:r>
      <w:proofErr w:type="spellEnd"/>
      <w:r w:rsidRPr="00235155">
        <w:rPr>
          <w:color w:val="000000"/>
          <w:sz w:val="28"/>
          <w:szCs w:val="28"/>
        </w:rPr>
        <w:t xml:space="preserve"> in the Early Modern Grammar School Curriculum.</w:t>
      </w:r>
    </w:p>
    <w:p w:rsidR="008A42F6" w:rsidRDefault="008A42F6" w:rsidP="00235155">
      <w:pPr>
        <w:autoSpaceDE w:val="0"/>
        <w:autoSpaceDN w:val="0"/>
        <w:adjustRightInd w:val="0"/>
        <w:rPr>
          <w:sz w:val="28"/>
          <w:szCs w:val="28"/>
        </w:rPr>
      </w:pPr>
      <w:r w:rsidRPr="00235155">
        <w:rPr>
          <w:color w:val="000000"/>
          <w:sz w:val="28"/>
          <w:szCs w:val="28"/>
        </w:rPr>
        <w:t xml:space="preserve">11:50: </w:t>
      </w:r>
      <w:r w:rsidRPr="00235155">
        <w:rPr>
          <w:b/>
          <w:sz w:val="28"/>
          <w:szCs w:val="28"/>
        </w:rPr>
        <w:t>Mike Stumpf</w:t>
      </w:r>
      <w:r w:rsidRPr="00235155">
        <w:rPr>
          <w:sz w:val="28"/>
          <w:szCs w:val="28"/>
        </w:rPr>
        <w:t>: A Web-based Approach to Renaissance Studies: The Early Modern Sandbox</w:t>
      </w:r>
    </w:p>
    <w:p w:rsidR="008A42F6" w:rsidRPr="00235155" w:rsidRDefault="008A42F6" w:rsidP="00235155">
      <w:pPr>
        <w:autoSpaceDE w:val="0"/>
        <w:autoSpaceDN w:val="0"/>
        <w:adjustRightInd w:val="0"/>
        <w:rPr>
          <w:sz w:val="28"/>
          <w:szCs w:val="28"/>
        </w:rPr>
      </w:pPr>
    </w:p>
    <w:p w:rsidR="008A42F6" w:rsidRDefault="008A42F6" w:rsidP="00235155">
      <w:pPr>
        <w:autoSpaceDE w:val="0"/>
        <w:autoSpaceDN w:val="0"/>
        <w:adjustRightInd w:val="0"/>
        <w:rPr>
          <w:b/>
          <w:sz w:val="28"/>
          <w:szCs w:val="28"/>
        </w:rPr>
      </w:pPr>
      <w:r w:rsidRPr="00235155">
        <w:rPr>
          <w:b/>
          <w:sz w:val="28"/>
          <w:szCs w:val="28"/>
        </w:rPr>
        <w:t>12:20-1:30:</w:t>
      </w:r>
      <w:r w:rsidRPr="00235155">
        <w:rPr>
          <w:sz w:val="28"/>
          <w:szCs w:val="28"/>
        </w:rPr>
        <w:t xml:space="preserve"> </w:t>
      </w:r>
      <w:r w:rsidRPr="00235155">
        <w:rPr>
          <w:b/>
          <w:sz w:val="28"/>
          <w:szCs w:val="28"/>
        </w:rPr>
        <w:t>Lunch</w:t>
      </w:r>
      <w:r>
        <w:rPr>
          <w:b/>
          <w:sz w:val="28"/>
          <w:szCs w:val="28"/>
        </w:rPr>
        <w:t xml:space="preserve"> (Treehouse) </w:t>
      </w:r>
    </w:p>
    <w:p w:rsidR="008A42F6" w:rsidRPr="00235155" w:rsidRDefault="008A42F6" w:rsidP="00235155">
      <w:pPr>
        <w:jc w:val="both"/>
        <w:rPr>
          <w:sz w:val="28"/>
          <w:szCs w:val="28"/>
        </w:rPr>
      </w:pPr>
      <w:r w:rsidRPr="00235155">
        <w:rPr>
          <w:sz w:val="28"/>
          <w:szCs w:val="28"/>
        </w:rPr>
        <w:t xml:space="preserve">1:30: </w:t>
      </w:r>
      <w:r w:rsidRPr="00235155">
        <w:rPr>
          <w:b/>
          <w:sz w:val="28"/>
          <w:szCs w:val="28"/>
        </w:rPr>
        <w:t>Robin Macdonald</w:t>
      </w:r>
      <w:r w:rsidRPr="00235155">
        <w:rPr>
          <w:sz w:val="28"/>
          <w:szCs w:val="28"/>
        </w:rPr>
        <w:t xml:space="preserve">: ‘More wretched than the stable of </w:t>
      </w:r>
      <w:smartTag w:uri="urn:schemas-microsoft-com:office:smarttags" w:element="City">
        <w:smartTag w:uri="urn:schemas-microsoft-com:office:smarttags" w:element="place">
          <w:r w:rsidRPr="00235155">
            <w:rPr>
              <w:sz w:val="28"/>
              <w:szCs w:val="28"/>
            </w:rPr>
            <w:t>Bethlehem</w:t>
          </w:r>
        </w:smartTag>
      </w:smartTag>
      <w:r w:rsidRPr="00235155">
        <w:rPr>
          <w:sz w:val="28"/>
          <w:szCs w:val="28"/>
        </w:rPr>
        <w:t xml:space="preserve">’: DIY Chapels, Re-configured Spaces, and Sacred Transformations in French North </w:t>
      </w:r>
      <w:smartTag w:uri="urn:schemas-microsoft-com:office:smarttags" w:element="place">
        <w:smartTag w:uri="urn:schemas-microsoft-com:office:smarttags" w:element="country-region">
          <w:r w:rsidRPr="00235155">
            <w:rPr>
              <w:sz w:val="28"/>
              <w:szCs w:val="28"/>
            </w:rPr>
            <w:t>America</w:t>
          </w:r>
        </w:smartTag>
      </w:smartTag>
      <w:r w:rsidRPr="00235155">
        <w:rPr>
          <w:sz w:val="28"/>
          <w:szCs w:val="28"/>
        </w:rPr>
        <w:t>.</w:t>
      </w:r>
    </w:p>
    <w:p w:rsidR="008A42F6" w:rsidRPr="00235155" w:rsidRDefault="008A42F6" w:rsidP="00235155">
      <w:pPr>
        <w:jc w:val="both"/>
        <w:rPr>
          <w:sz w:val="28"/>
          <w:szCs w:val="28"/>
        </w:rPr>
      </w:pPr>
      <w:r w:rsidRPr="00235155">
        <w:rPr>
          <w:sz w:val="28"/>
          <w:szCs w:val="28"/>
        </w:rPr>
        <w:t xml:space="preserve">1:55: </w:t>
      </w:r>
      <w:smartTag w:uri="urn:schemas-microsoft-com:office:smarttags" w:element="place">
        <w:r w:rsidRPr="00235155">
          <w:rPr>
            <w:b/>
            <w:sz w:val="28"/>
            <w:szCs w:val="28"/>
          </w:rPr>
          <w:t>Lena</w:t>
        </w:r>
      </w:smartTag>
      <w:r w:rsidRPr="00235155">
        <w:rPr>
          <w:b/>
          <w:sz w:val="28"/>
          <w:szCs w:val="28"/>
        </w:rPr>
        <w:t xml:space="preserve"> </w:t>
      </w:r>
      <w:proofErr w:type="spellStart"/>
      <w:r w:rsidRPr="00235155">
        <w:rPr>
          <w:b/>
          <w:sz w:val="28"/>
          <w:szCs w:val="28"/>
        </w:rPr>
        <w:t>Liapi</w:t>
      </w:r>
      <w:proofErr w:type="spellEnd"/>
      <w:r w:rsidRPr="0023515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Cheap print, crime and propaganda in the Civil War. </w:t>
      </w:r>
    </w:p>
    <w:p w:rsidR="008A42F6" w:rsidRDefault="008A42F6" w:rsidP="00235155">
      <w:pPr>
        <w:jc w:val="both"/>
        <w:rPr>
          <w:sz w:val="28"/>
          <w:szCs w:val="28"/>
        </w:rPr>
      </w:pPr>
      <w:r w:rsidRPr="00235155">
        <w:rPr>
          <w:sz w:val="28"/>
          <w:szCs w:val="28"/>
        </w:rPr>
        <w:t xml:space="preserve">2:20: </w:t>
      </w:r>
      <w:r w:rsidRPr="00235155">
        <w:rPr>
          <w:b/>
          <w:sz w:val="28"/>
          <w:szCs w:val="28"/>
        </w:rPr>
        <w:t>Sarah Betts</w:t>
      </w:r>
      <w:r w:rsidRPr="00235155">
        <w:rPr>
          <w:sz w:val="28"/>
          <w:szCs w:val="28"/>
        </w:rPr>
        <w:t>: ‘Our Agamemnon’s dead’: Rhetoric of revenge in post regicide English culture</w:t>
      </w:r>
    </w:p>
    <w:p w:rsidR="008A42F6" w:rsidRPr="00235155" w:rsidRDefault="008A42F6" w:rsidP="00235155">
      <w:pPr>
        <w:jc w:val="both"/>
        <w:rPr>
          <w:sz w:val="28"/>
          <w:szCs w:val="28"/>
        </w:rPr>
      </w:pPr>
    </w:p>
    <w:p w:rsidR="008A42F6" w:rsidRPr="00235155" w:rsidRDefault="008A42F6" w:rsidP="00235155">
      <w:pPr>
        <w:jc w:val="both"/>
        <w:rPr>
          <w:b/>
          <w:sz w:val="28"/>
          <w:szCs w:val="28"/>
        </w:rPr>
      </w:pPr>
      <w:r w:rsidRPr="00235155">
        <w:rPr>
          <w:b/>
          <w:sz w:val="28"/>
          <w:szCs w:val="28"/>
        </w:rPr>
        <w:t>2:45-3:15: Coffee break</w:t>
      </w:r>
    </w:p>
    <w:p w:rsidR="008A42F6" w:rsidRPr="00235155" w:rsidRDefault="008A42F6" w:rsidP="00235155">
      <w:pPr>
        <w:jc w:val="both"/>
        <w:rPr>
          <w:sz w:val="28"/>
          <w:szCs w:val="28"/>
        </w:rPr>
      </w:pPr>
      <w:r w:rsidRPr="00235155">
        <w:rPr>
          <w:sz w:val="28"/>
          <w:szCs w:val="28"/>
        </w:rPr>
        <w:t xml:space="preserve">3:15-3:40: </w:t>
      </w:r>
      <w:r w:rsidRPr="00235155">
        <w:rPr>
          <w:b/>
          <w:sz w:val="28"/>
          <w:szCs w:val="28"/>
        </w:rPr>
        <w:t>Tony Prince</w:t>
      </w:r>
      <w:r w:rsidRPr="00235155">
        <w:rPr>
          <w:sz w:val="28"/>
          <w:szCs w:val="28"/>
        </w:rPr>
        <w:t xml:space="preserve">: </w:t>
      </w:r>
      <w:r w:rsidRPr="00235155">
        <w:rPr>
          <w:i/>
          <w:sz w:val="28"/>
          <w:szCs w:val="28"/>
        </w:rPr>
        <w:t>King John</w:t>
      </w:r>
      <w:r w:rsidRPr="00235155">
        <w:rPr>
          <w:sz w:val="28"/>
          <w:szCs w:val="28"/>
        </w:rPr>
        <w:t xml:space="preserve"> and the Curious Case of the Bastard Who Could Almost Be King.</w:t>
      </w:r>
    </w:p>
    <w:p w:rsidR="008A42F6" w:rsidRPr="00235155" w:rsidRDefault="008A42F6" w:rsidP="00235155">
      <w:pPr>
        <w:jc w:val="both"/>
        <w:rPr>
          <w:sz w:val="28"/>
          <w:szCs w:val="28"/>
        </w:rPr>
      </w:pPr>
      <w:r w:rsidRPr="00235155">
        <w:rPr>
          <w:sz w:val="28"/>
          <w:szCs w:val="28"/>
        </w:rPr>
        <w:t xml:space="preserve">3:40-4:05: </w:t>
      </w:r>
      <w:r w:rsidRPr="00235155">
        <w:rPr>
          <w:b/>
          <w:sz w:val="28"/>
          <w:szCs w:val="28"/>
        </w:rPr>
        <w:t>Sophie Morgan</w:t>
      </w:r>
      <w:r w:rsidRPr="00235155">
        <w:rPr>
          <w:sz w:val="28"/>
          <w:szCs w:val="28"/>
        </w:rPr>
        <w:t>: 'Choosing Silence: Shakespeare’s abandonment of language in The Winter’s Tale'</w:t>
      </w:r>
    </w:p>
    <w:p w:rsidR="008A42F6" w:rsidRDefault="008A42F6">
      <w:r w:rsidRPr="00235155">
        <w:rPr>
          <w:sz w:val="28"/>
          <w:szCs w:val="28"/>
        </w:rPr>
        <w:t xml:space="preserve">4:05-4:30: </w:t>
      </w:r>
      <w:proofErr w:type="gramStart"/>
      <w:r w:rsidRPr="00235155">
        <w:rPr>
          <w:b/>
          <w:sz w:val="28"/>
          <w:szCs w:val="28"/>
        </w:rPr>
        <w:t>Saffron  Walkling</w:t>
      </w:r>
      <w:proofErr w:type="gramEnd"/>
      <w:r w:rsidRPr="00235155">
        <w:rPr>
          <w:sz w:val="28"/>
          <w:szCs w:val="28"/>
        </w:rPr>
        <w:t xml:space="preserve">: Putting Words into our Mouths: the politics and practicalities of Shakespeare appropriation in the Arabic context </w:t>
      </w:r>
    </w:p>
    <w:sectPr w:rsidR="008A42F6" w:rsidSect="006407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F6" w:rsidRDefault="008A42F6" w:rsidP="00AB5BF9">
      <w:r>
        <w:separator/>
      </w:r>
    </w:p>
  </w:endnote>
  <w:endnote w:type="continuationSeparator" w:id="0">
    <w:p w:rsidR="008A42F6" w:rsidRDefault="008A42F6" w:rsidP="00AB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F6" w:rsidRDefault="008A42F6" w:rsidP="00AB5BF9">
      <w:r>
        <w:separator/>
      </w:r>
    </w:p>
  </w:footnote>
  <w:footnote w:type="continuationSeparator" w:id="0">
    <w:p w:rsidR="008A42F6" w:rsidRDefault="008A42F6" w:rsidP="00AB5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2F6" w:rsidRDefault="008A42F6" w:rsidP="00AB5BF9">
    <w:pPr>
      <w:pStyle w:val="Header"/>
      <w:jc w:val="center"/>
    </w:pPr>
    <w:smartTag w:uri="urn:schemas-microsoft-com:office:smarttags" w:element="PlaceType">
      <w:smartTag w:uri="urn:schemas-microsoft-com:office:smarttags" w:element="place">
        <w:smartTag w:uri="urn:schemas-microsoft-com:office:smarttags" w:element="PlaceType">
          <w:r>
            <w:rPr>
              <w:rFonts w:ascii="Bookman Old Style" w:hAnsi="Bookman Old Style"/>
              <w:b/>
              <w:color w:val="FF0000"/>
              <w:sz w:val="32"/>
              <w:szCs w:val="32"/>
            </w:rPr>
            <w:t>University</w:t>
          </w:r>
        </w:smartTag>
        <w:r>
          <w:rPr>
            <w:rFonts w:ascii="Bookman Old Style" w:hAnsi="Bookman Old Style"/>
            <w:b/>
            <w:color w:val="FF0000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Bookman Old Style" w:hAnsi="Bookman Old Style"/>
              <w:b/>
              <w:color w:val="FF0000"/>
              <w:sz w:val="32"/>
              <w:szCs w:val="32"/>
            </w:rPr>
            <w:t>York</w:t>
          </w:r>
        </w:smartTag>
      </w:smartTag>
    </w:smartTag>
  </w:p>
  <w:p w:rsidR="008A42F6" w:rsidRDefault="008A42F6">
    <w:pPr>
      <w:pStyle w:val="Header"/>
    </w:pPr>
  </w:p>
  <w:p w:rsidR="008A42F6" w:rsidRDefault="008A42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F9"/>
    <w:rsid w:val="00036D8D"/>
    <w:rsid w:val="000B69E7"/>
    <w:rsid w:val="00165C9B"/>
    <w:rsid w:val="001D6040"/>
    <w:rsid w:val="00235155"/>
    <w:rsid w:val="00476C43"/>
    <w:rsid w:val="005F16B8"/>
    <w:rsid w:val="00614820"/>
    <w:rsid w:val="00640743"/>
    <w:rsid w:val="00664ADF"/>
    <w:rsid w:val="006A20C7"/>
    <w:rsid w:val="00840408"/>
    <w:rsid w:val="008621F0"/>
    <w:rsid w:val="008A42F6"/>
    <w:rsid w:val="00AB5BF9"/>
    <w:rsid w:val="00AD0BC9"/>
    <w:rsid w:val="00BB05AD"/>
    <w:rsid w:val="00C23B55"/>
    <w:rsid w:val="00CB7B7D"/>
    <w:rsid w:val="00CE0F9B"/>
    <w:rsid w:val="00D016AC"/>
    <w:rsid w:val="00D336DE"/>
    <w:rsid w:val="00E555F8"/>
    <w:rsid w:val="00F11F19"/>
    <w:rsid w:val="00FF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9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5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BF9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AB5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5BF9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AB5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BF9"/>
    <w:rPr>
      <w:rFonts w:ascii="Tahoma" w:hAnsi="Tahoma" w:cs="Tahoma"/>
      <w:sz w:val="16"/>
      <w:szCs w:val="16"/>
      <w:lang w:val="en-GB"/>
    </w:rPr>
  </w:style>
  <w:style w:type="character" w:customStyle="1" w:styleId="tquote1">
    <w:name w:val="t_quote1"/>
    <w:basedOn w:val="DefaultParagraphFont"/>
    <w:uiPriority w:val="99"/>
    <w:rsid w:val="00664A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1123</Characters>
  <Application>Microsoft Office Word</Application>
  <DocSecurity>4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Renaissance &amp; Early Modern Studies</dc:title>
  <dc:subject/>
  <dc:creator>OWNER</dc:creator>
  <cp:keywords/>
  <dc:description/>
  <cp:lastModifiedBy>sk23</cp:lastModifiedBy>
  <cp:revision>2</cp:revision>
  <cp:lastPrinted>2012-05-22T09:43:00Z</cp:lastPrinted>
  <dcterms:created xsi:type="dcterms:W3CDTF">2012-05-22T09:50:00Z</dcterms:created>
  <dcterms:modified xsi:type="dcterms:W3CDTF">2012-05-22T09:50:00Z</dcterms:modified>
</cp:coreProperties>
</file>