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B" w:rsidRDefault="0000000B" w:rsidP="0000000B">
      <w:pPr>
        <w:rPr>
          <w:rFonts w:ascii="Georgia" w:hAnsi="Georgia"/>
          <w:sz w:val="20"/>
          <w:szCs w:val="20"/>
          <w:lang w:val="en-GB"/>
        </w:rPr>
      </w:pPr>
      <w:r>
        <w:rPr>
          <w:rFonts w:ascii="Georgia" w:hAnsi="Georgia"/>
          <w:sz w:val="20"/>
          <w:szCs w:val="20"/>
          <w:lang w:val="en-GB"/>
        </w:rPr>
        <w:t>Author:                               Erik Jan de Wilde, Dominic Richardson &amp; Jonathan Bradshaw</w:t>
      </w:r>
    </w:p>
    <w:p w:rsidR="0000000B" w:rsidRDefault="0000000B" w:rsidP="0000000B">
      <w:pPr>
        <w:rPr>
          <w:rFonts w:ascii="Georgia" w:hAnsi="Georgia"/>
          <w:sz w:val="20"/>
          <w:szCs w:val="20"/>
          <w:lang w:val="en-GB"/>
        </w:rPr>
      </w:pPr>
      <w:r>
        <w:rPr>
          <w:rFonts w:ascii="Georgia" w:hAnsi="Georgia"/>
          <w:sz w:val="20"/>
          <w:szCs w:val="20"/>
          <w:lang w:val="en-GB"/>
        </w:rPr>
        <w:t>Organisation:                   Netherlands Youth Institute, OECD, University of York</w:t>
      </w:r>
    </w:p>
    <w:p w:rsidR="0000000B" w:rsidRDefault="0000000B" w:rsidP="0000000B">
      <w:pPr>
        <w:rPr>
          <w:rFonts w:ascii="Georgia" w:hAnsi="Georgia"/>
          <w:sz w:val="20"/>
          <w:szCs w:val="20"/>
          <w:lang w:val="en-GB"/>
        </w:rPr>
      </w:pPr>
      <w:r>
        <w:rPr>
          <w:rFonts w:ascii="Georgia" w:hAnsi="Georgia"/>
          <w:sz w:val="20"/>
          <w:szCs w:val="20"/>
          <w:lang w:val="en-GB"/>
        </w:rPr>
        <w:t>Title of Paper:                  youth well-being and youth suicide: two sides of the same coin?</w:t>
      </w:r>
    </w:p>
    <w:p w:rsidR="0000000B" w:rsidRDefault="0000000B" w:rsidP="0000000B">
      <w:pPr>
        <w:rPr>
          <w:rFonts w:ascii="Georgia" w:hAnsi="Georgia"/>
          <w:sz w:val="20"/>
          <w:szCs w:val="20"/>
          <w:lang w:val="en-GB"/>
        </w:rPr>
      </w:pPr>
    </w:p>
    <w:p w:rsidR="0000000B" w:rsidRDefault="0000000B" w:rsidP="0000000B">
      <w:pPr>
        <w:rPr>
          <w:rFonts w:ascii="Georgia" w:hAnsi="Georgia"/>
          <w:sz w:val="20"/>
          <w:szCs w:val="20"/>
          <w:lang w:val="en-GB"/>
        </w:rPr>
      </w:pPr>
      <w:r>
        <w:rPr>
          <w:rFonts w:ascii="Georgia" w:hAnsi="Georgia"/>
          <w:sz w:val="20"/>
          <w:szCs w:val="20"/>
          <w:lang w:val="en-GB"/>
        </w:rPr>
        <w:t xml:space="preserve">Abstract:                            </w:t>
      </w:r>
    </w:p>
    <w:p w:rsidR="0000000B" w:rsidRDefault="0000000B" w:rsidP="0000000B">
      <w:pPr>
        <w:rPr>
          <w:lang w:val="en-GB"/>
        </w:rPr>
      </w:pPr>
    </w:p>
    <w:p w:rsidR="00EB5BD7" w:rsidRDefault="00EB5BD7" w:rsidP="0000000B">
      <w:pPr>
        <w:rPr>
          <w:lang w:val="en-GB"/>
        </w:rPr>
      </w:pPr>
      <w:r w:rsidRPr="001008C9">
        <w:rPr>
          <w:lang w:val="en-GB"/>
        </w:rPr>
        <w:t xml:space="preserve">It seems only logical to think that young people in more adverse life conditions are more </w:t>
      </w:r>
      <w:proofErr w:type="gramStart"/>
      <w:r w:rsidRPr="001008C9">
        <w:rPr>
          <w:lang w:val="en-GB"/>
        </w:rPr>
        <w:t>likely  to</w:t>
      </w:r>
      <w:proofErr w:type="gramEnd"/>
      <w:r w:rsidRPr="001008C9">
        <w:rPr>
          <w:lang w:val="en-GB"/>
        </w:rPr>
        <w:t xml:space="preserve"> commit suicide. However, the evidence so far collected using general population data, analysed in a sociological tradition, suggests otherwise. Lester </w:t>
      </w:r>
      <w:r w:rsidR="009801AB">
        <w:fldChar w:fldCharType="begin"/>
      </w:r>
      <w:r w:rsidRPr="001008C9">
        <w:rPr>
          <w:lang w:val="en-GB"/>
        </w:rPr>
        <w:instrText>ADDIN RW.CITE{{3 Lester,D. 1985/a;}}</w:instrText>
      </w:r>
      <w:r w:rsidR="009801AB">
        <w:fldChar w:fldCharType="separate"/>
      </w:r>
      <w:r>
        <w:rPr>
          <w:lang w:val="en-GB"/>
        </w:rPr>
        <w:t>(1985a)</w:t>
      </w:r>
      <w:r w:rsidR="009801AB">
        <w:fldChar w:fldCharType="end"/>
      </w:r>
      <w:r w:rsidRPr="001008C9">
        <w:rPr>
          <w:lang w:val="en-GB"/>
        </w:rPr>
        <w:t xml:space="preserve"> was the one of the first contemporary researchers to address this issue by testing a theory proposed by Henry &amp; Short </w:t>
      </w:r>
      <w:r w:rsidR="009801AB">
        <w:fldChar w:fldCharType="begin"/>
      </w:r>
      <w:r w:rsidRPr="001008C9">
        <w:rPr>
          <w:lang w:val="en-GB"/>
        </w:rPr>
        <w:instrText>ADDIN RW.CITE{{29 Henry,A. 1954/a;}}</w:instrText>
      </w:r>
      <w:r w:rsidR="009801AB">
        <w:fldChar w:fldCharType="separate"/>
      </w:r>
      <w:r>
        <w:rPr>
          <w:lang w:val="en-GB"/>
        </w:rPr>
        <w:t>(1954)</w:t>
      </w:r>
      <w:r w:rsidR="009801AB">
        <w:fldChar w:fldCharType="end"/>
      </w:r>
      <w:r w:rsidRPr="001008C9">
        <w:rPr>
          <w:lang w:val="en-GB"/>
        </w:rPr>
        <w:t>, that suicide is more likely if external circumstances are better.</w:t>
      </w:r>
    </w:p>
    <w:p w:rsidR="00EB5BD7" w:rsidRDefault="00EB5BD7" w:rsidP="0000000B">
      <w:pPr>
        <w:rPr>
          <w:lang w:val="en-GB"/>
        </w:rPr>
      </w:pPr>
      <w:bookmarkStart w:id="0" w:name="_GoBack"/>
      <w:bookmarkEnd w:id="0"/>
    </w:p>
    <w:p w:rsidR="0000000B" w:rsidRDefault="0000000B" w:rsidP="0000000B">
      <w:pPr>
        <w:rPr>
          <w:lang w:val="en-GB"/>
        </w:rPr>
      </w:pPr>
      <w:r>
        <w:rPr>
          <w:lang w:val="en-GB"/>
        </w:rPr>
        <w:t xml:space="preserve">As much as the well-being rankings in the OECD countries are indicative of the quality of children’s lives in various countries, so are the juvenile suicide rates. The United Nations qualifies the suicide rate as “an important proxy for the prevalence of mental health disorders” and a major public health concern in its own. This paper studied the relation between the OECD and UNICEF well-being indicator rankings and the suicide rate rankings provided by </w:t>
      </w:r>
      <w:proofErr w:type="spellStart"/>
      <w:r>
        <w:rPr>
          <w:lang w:val="en-GB"/>
        </w:rPr>
        <w:t>Eurostat</w:t>
      </w:r>
      <w:proofErr w:type="spellEnd"/>
      <w:r>
        <w:rPr>
          <w:lang w:val="en-GB"/>
        </w:rPr>
        <w:t>. Remarkably, an inverse relation was found: Generally, countries with better well-being rankings also have higher suicide rates. These results are discussed from the perspectiv</w:t>
      </w:r>
      <w:r w:rsidR="00EB5BD7">
        <w:rPr>
          <w:lang w:val="en-GB"/>
        </w:rPr>
        <w:t>e of the theoretical frameworks</w:t>
      </w:r>
      <w:r>
        <w:rPr>
          <w:lang w:val="en-GB"/>
        </w:rPr>
        <w:t>. Policy implications will be addressed.</w:t>
      </w:r>
    </w:p>
    <w:p w:rsidR="0000000B" w:rsidRDefault="0000000B" w:rsidP="0000000B">
      <w:pPr>
        <w:rPr>
          <w:sz w:val="20"/>
          <w:szCs w:val="20"/>
          <w:lang w:val="en-GB"/>
        </w:rPr>
      </w:pPr>
    </w:p>
    <w:sectPr w:rsidR="0000000B" w:rsidSect="003900C6">
      <w:pgSz w:w="11906" w:h="16838"/>
      <w:pgMar w:top="1134" w:right="1134" w:bottom="1134" w:left="1134" w:header="0" w:footer="680" w:gutter="0"/>
      <w:paperSrc w:first="1" w:other="1"/>
      <w:cols w:space="708"/>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E35" w:rsidRDefault="009D1E35">
      <w:r>
        <w:separator/>
      </w:r>
    </w:p>
  </w:endnote>
  <w:endnote w:type="continuationSeparator" w:id="0">
    <w:p w:rsidR="009D1E35" w:rsidRDefault="009D1E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panose1 w:val="020B0603020202030204"/>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E35" w:rsidRDefault="009D1E35">
      <w:r>
        <w:separator/>
      </w:r>
    </w:p>
  </w:footnote>
  <w:footnote w:type="continuationSeparator" w:id="0">
    <w:p w:rsidR="009D1E35" w:rsidRDefault="009D1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42"/>
    <w:multiLevelType w:val="multilevel"/>
    <w:tmpl w:val="F6A0E74E"/>
    <w:lvl w:ilvl="0">
      <w:start w:val="1"/>
      <w:numFmt w:val="bullet"/>
      <w:pStyle w:val="merktekens"/>
      <w:lvlText w:val=""/>
      <w:lvlJc w:val="left"/>
      <w:pPr>
        <w:tabs>
          <w:tab w:val="num" w:pos="360"/>
        </w:tabs>
        <w:ind w:left="227" w:hanging="227"/>
      </w:pPr>
      <w:rPr>
        <w:rFonts w:ascii="Wingdings" w:hAnsi="Wingdings" w:hint="default"/>
        <w:sz w:val="10"/>
      </w:rPr>
    </w:lvl>
    <w:lvl w:ilvl="1">
      <w:start w:val="1"/>
      <w:numFmt w:val="bullet"/>
      <w:lvlText w:val="–"/>
      <w:lvlJc w:val="left"/>
      <w:pPr>
        <w:tabs>
          <w:tab w:val="num" w:pos="587"/>
        </w:tabs>
        <w:ind w:left="454" w:hanging="227"/>
      </w:pPr>
      <w:rPr>
        <w:rFonts w:ascii="Times New Roman" w:hAnsi="Times New Roman" w:hint="default"/>
      </w:rPr>
    </w:lvl>
    <w:lvl w:ilvl="2">
      <w:start w:val="1"/>
      <w:numFmt w:val="bullet"/>
      <w:lvlText w:val="-"/>
      <w:lvlJc w:val="left"/>
      <w:pPr>
        <w:tabs>
          <w:tab w:val="num" w:pos="814"/>
        </w:tabs>
        <w:ind w:left="680" w:hanging="226"/>
      </w:pPr>
      <w:rPr>
        <w:rFonts w:ascii="Times New Roman" w:hAnsi="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nsid w:val="09F934AE"/>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2">
    <w:nsid w:val="0B3D426F"/>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3">
    <w:nsid w:val="0B6E1FD0"/>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4">
    <w:nsid w:val="0E7A7F36"/>
    <w:multiLevelType w:val="singleLevel"/>
    <w:tmpl w:val="8188E52E"/>
    <w:lvl w:ilvl="0">
      <w:start w:val="1"/>
      <w:numFmt w:val="bullet"/>
      <w:lvlText w:val=""/>
      <w:lvlJc w:val="left"/>
      <w:pPr>
        <w:tabs>
          <w:tab w:val="num" w:pos="360"/>
        </w:tabs>
        <w:ind w:left="227" w:hanging="227"/>
      </w:pPr>
      <w:rPr>
        <w:rFonts w:ascii="Wingdings" w:hAnsi="Wingdings" w:hint="default"/>
        <w:b w:val="0"/>
        <w:i w:val="0"/>
        <w:sz w:val="10"/>
      </w:rPr>
    </w:lvl>
  </w:abstractNum>
  <w:abstractNum w:abstractNumId="5">
    <w:nsid w:val="14BD47EA"/>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6">
    <w:nsid w:val="171E16B5"/>
    <w:multiLevelType w:val="singleLevel"/>
    <w:tmpl w:val="C7D25AB8"/>
    <w:lvl w:ilvl="0">
      <w:start w:val="1"/>
      <w:numFmt w:val="bullet"/>
      <w:lvlText w:val="–"/>
      <w:lvlJc w:val="left"/>
      <w:pPr>
        <w:tabs>
          <w:tab w:val="num" w:pos="587"/>
        </w:tabs>
        <w:ind w:left="454" w:hanging="227"/>
      </w:pPr>
      <w:rPr>
        <w:rFonts w:ascii="Univers" w:hAnsi="Univers" w:hint="default"/>
        <w:b w:val="0"/>
        <w:i w:val="0"/>
        <w:sz w:val="20"/>
      </w:rPr>
    </w:lvl>
  </w:abstractNum>
  <w:abstractNum w:abstractNumId="7">
    <w:nsid w:val="20F33233"/>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8">
    <w:nsid w:val="25754161"/>
    <w:multiLevelType w:val="multilevel"/>
    <w:tmpl w:val="F6C6B7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276178E3"/>
    <w:multiLevelType w:val="singleLevel"/>
    <w:tmpl w:val="3EE682CE"/>
    <w:lvl w:ilvl="0">
      <w:start w:val="1"/>
      <w:numFmt w:val="bullet"/>
      <w:lvlText w:val="-"/>
      <w:lvlJc w:val="left"/>
      <w:pPr>
        <w:tabs>
          <w:tab w:val="num" w:pos="360"/>
        </w:tabs>
        <w:ind w:left="284" w:hanging="284"/>
      </w:pPr>
      <w:rPr>
        <w:rFonts w:ascii="Times New Roman" w:hAnsi="Times New Roman" w:hint="default"/>
      </w:rPr>
    </w:lvl>
  </w:abstractNum>
  <w:abstractNum w:abstractNumId="10">
    <w:nsid w:val="31B64A22"/>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11">
    <w:nsid w:val="3DA511A2"/>
    <w:multiLevelType w:val="multilevel"/>
    <w:tmpl w:val="F6C6B7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44496EAC"/>
    <w:multiLevelType w:val="singleLevel"/>
    <w:tmpl w:val="C420753C"/>
    <w:lvl w:ilvl="0">
      <w:start w:val="1"/>
      <w:numFmt w:val="bullet"/>
      <w:lvlText w:val=""/>
      <w:lvlJc w:val="left"/>
      <w:pPr>
        <w:tabs>
          <w:tab w:val="num" w:pos="360"/>
        </w:tabs>
        <w:ind w:left="360" w:hanging="360"/>
      </w:pPr>
      <w:rPr>
        <w:rFonts w:ascii="Wingdings" w:hAnsi="Wingdings" w:hint="default"/>
        <w:sz w:val="20"/>
      </w:rPr>
    </w:lvl>
  </w:abstractNum>
  <w:abstractNum w:abstractNumId="13">
    <w:nsid w:val="47083C67"/>
    <w:multiLevelType w:val="multilevel"/>
    <w:tmpl w:val="01B86732"/>
    <w:lvl w:ilvl="0">
      <w:start w:val="1"/>
      <w:numFmt w:val="bullet"/>
      <w:lvlText w:val=""/>
      <w:lvlJc w:val="left"/>
      <w:pPr>
        <w:tabs>
          <w:tab w:val="num" w:pos="360"/>
        </w:tabs>
        <w:ind w:left="284" w:hanging="284"/>
      </w:pPr>
      <w:rPr>
        <w:rFonts w:ascii="Wingdings" w:hAnsi="Wingdings" w:hint="default"/>
        <w:sz w:val="12"/>
      </w:rPr>
    </w:lvl>
    <w:lvl w:ilvl="1">
      <w:start w:val="1"/>
      <w:numFmt w:val="bullet"/>
      <w:lvlText w:val="–"/>
      <w:lvlJc w:val="left"/>
      <w:pPr>
        <w:tabs>
          <w:tab w:val="num" w:pos="644"/>
        </w:tabs>
        <w:ind w:left="567" w:hanging="283"/>
      </w:pPr>
      <w:rPr>
        <w:rFonts w:ascii="Times New Roman" w:hAnsi="Times New Roman" w:hint="default"/>
      </w:rPr>
    </w:lvl>
    <w:lvl w:ilvl="2">
      <w:start w:val="1"/>
      <w:numFmt w:val="bullet"/>
      <w:lvlText w:val="-"/>
      <w:lvlJc w:val="left"/>
      <w:pPr>
        <w:tabs>
          <w:tab w:val="num" w:pos="927"/>
        </w:tabs>
        <w:ind w:left="851" w:hanging="284"/>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4E8041B9"/>
    <w:multiLevelType w:val="singleLevel"/>
    <w:tmpl w:val="CD64E974"/>
    <w:lvl w:ilvl="0">
      <w:start w:val="1"/>
      <w:numFmt w:val="bullet"/>
      <w:lvlText w:val="­"/>
      <w:lvlJc w:val="left"/>
      <w:pPr>
        <w:tabs>
          <w:tab w:val="num" w:pos="814"/>
        </w:tabs>
        <w:ind w:left="680" w:hanging="226"/>
      </w:pPr>
      <w:rPr>
        <w:rFonts w:ascii="Univers" w:hAnsi="Univers" w:hint="default"/>
        <w:b w:val="0"/>
        <w:i w:val="0"/>
        <w:sz w:val="20"/>
      </w:rPr>
    </w:lvl>
  </w:abstractNum>
  <w:abstractNum w:abstractNumId="15">
    <w:nsid w:val="50EB00D8"/>
    <w:multiLevelType w:val="singleLevel"/>
    <w:tmpl w:val="650CF0B2"/>
    <w:lvl w:ilvl="0">
      <w:start w:val="1"/>
      <w:numFmt w:val="bullet"/>
      <w:lvlText w:val=""/>
      <w:lvlJc w:val="left"/>
      <w:pPr>
        <w:tabs>
          <w:tab w:val="num" w:pos="360"/>
        </w:tabs>
        <w:ind w:left="360" w:hanging="360"/>
      </w:pPr>
      <w:rPr>
        <w:rFonts w:ascii="Wingdings" w:hAnsi="Wingdings" w:hint="default"/>
        <w:sz w:val="16"/>
      </w:rPr>
    </w:lvl>
  </w:abstractNum>
  <w:abstractNum w:abstractNumId="16">
    <w:nsid w:val="5C1B423B"/>
    <w:multiLevelType w:val="multilevel"/>
    <w:tmpl w:val="01B86732"/>
    <w:lvl w:ilvl="0">
      <w:start w:val="1"/>
      <w:numFmt w:val="bullet"/>
      <w:lvlText w:val=""/>
      <w:lvlJc w:val="left"/>
      <w:pPr>
        <w:tabs>
          <w:tab w:val="num" w:pos="360"/>
        </w:tabs>
        <w:ind w:left="284" w:hanging="284"/>
      </w:pPr>
      <w:rPr>
        <w:rFonts w:ascii="Wingdings" w:hAnsi="Wingdings" w:hint="default"/>
        <w:sz w:val="12"/>
      </w:rPr>
    </w:lvl>
    <w:lvl w:ilvl="1">
      <w:start w:val="1"/>
      <w:numFmt w:val="bullet"/>
      <w:lvlText w:val="–"/>
      <w:lvlJc w:val="left"/>
      <w:pPr>
        <w:tabs>
          <w:tab w:val="num" w:pos="644"/>
        </w:tabs>
        <w:ind w:left="567" w:hanging="283"/>
      </w:pPr>
      <w:rPr>
        <w:rFonts w:ascii="Times New Roman" w:hAnsi="Times New Roman" w:hint="default"/>
      </w:rPr>
    </w:lvl>
    <w:lvl w:ilvl="2">
      <w:start w:val="1"/>
      <w:numFmt w:val="bullet"/>
      <w:lvlText w:val="-"/>
      <w:lvlJc w:val="left"/>
      <w:pPr>
        <w:tabs>
          <w:tab w:val="num" w:pos="927"/>
        </w:tabs>
        <w:ind w:left="851" w:hanging="284"/>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637300CE"/>
    <w:multiLevelType w:val="singleLevel"/>
    <w:tmpl w:val="650CF0B2"/>
    <w:lvl w:ilvl="0">
      <w:start w:val="1"/>
      <w:numFmt w:val="bullet"/>
      <w:lvlText w:val=""/>
      <w:lvlJc w:val="left"/>
      <w:pPr>
        <w:tabs>
          <w:tab w:val="num" w:pos="360"/>
        </w:tabs>
        <w:ind w:left="360" w:hanging="360"/>
      </w:pPr>
      <w:rPr>
        <w:rFonts w:ascii="Wingdings" w:hAnsi="Wingdings" w:hint="default"/>
        <w:sz w:val="16"/>
      </w:rPr>
    </w:lvl>
  </w:abstractNum>
  <w:abstractNum w:abstractNumId="18">
    <w:nsid w:val="643D52C4"/>
    <w:multiLevelType w:val="singleLevel"/>
    <w:tmpl w:val="3AFAD646"/>
    <w:lvl w:ilvl="0">
      <w:start w:val="1"/>
      <w:numFmt w:val="bullet"/>
      <w:lvlText w:val=""/>
      <w:lvlJc w:val="left"/>
      <w:pPr>
        <w:tabs>
          <w:tab w:val="num" w:pos="360"/>
        </w:tabs>
        <w:ind w:left="360" w:hanging="360"/>
      </w:pPr>
      <w:rPr>
        <w:rFonts w:ascii="Wingdings" w:hAnsi="Wingdings" w:hint="default"/>
      </w:rPr>
    </w:lvl>
  </w:abstractNum>
  <w:abstractNum w:abstractNumId="19">
    <w:nsid w:val="6B3E6D2D"/>
    <w:multiLevelType w:val="singleLevel"/>
    <w:tmpl w:val="3EE682CE"/>
    <w:lvl w:ilvl="0">
      <w:start w:val="1"/>
      <w:numFmt w:val="bullet"/>
      <w:lvlText w:val="-"/>
      <w:lvlJc w:val="left"/>
      <w:pPr>
        <w:tabs>
          <w:tab w:val="num" w:pos="360"/>
        </w:tabs>
        <w:ind w:left="284" w:hanging="284"/>
      </w:pPr>
      <w:rPr>
        <w:rFonts w:ascii="Times New Roman" w:hAnsi="Times New Roman" w:hint="default"/>
      </w:rPr>
    </w:lvl>
  </w:abstractNum>
  <w:abstractNum w:abstractNumId="20">
    <w:nsid w:val="73FB430F"/>
    <w:multiLevelType w:val="singleLevel"/>
    <w:tmpl w:val="0413000F"/>
    <w:lvl w:ilvl="0">
      <w:start w:val="1"/>
      <w:numFmt w:val="decimal"/>
      <w:lvlText w:val="%1."/>
      <w:lvlJc w:val="left"/>
      <w:pPr>
        <w:tabs>
          <w:tab w:val="num" w:pos="360"/>
        </w:tabs>
        <w:ind w:left="360" w:hanging="360"/>
      </w:pPr>
    </w:lvl>
  </w:abstractNum>
  <w:abstractNum w:abstractNumId="21">
    <w:nsid w:val="7A612A57"/>
    <w:multiLevelType w:val="multilevel"/>
    <w:tmpl w:val="D518869E"/>
    <w:styleLink w:val="OpmaakprofielMetopsommingstekens"/>
    <w:lvl w:ilvl="0">
      <w:start w:val="3"/>
      <w:numFmt w:val="bullet"/>
      <w:lvlText w:val="-"/>
      <w:lvlJc w:val="left"/>
      <w:pPr>
        <w:tabs>
          <w:tab w:val="num" w:pos="170"/>
        </w:tabs>
        <w:ind w:left="170" w:hanging="17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9"/>
  </w:num>
  <w:num w:numId="4">
    <w:abstractNumId w:val="18"/>
  </w:num>
  <w:num w:numId="5">
    <w:abstractNumId w:val="1"/>
  </w:num>
  <w:num w:numId="6">
    <w:abstractNumId w:val="15"/>
  </w:num>
  <w:num w:numId="7">
    <w:abstractNumId w:val="3"/>
  </w:num>
  <w:num w:numId="8">
    <w:abstractNumId w:val="7"/>
  </w:num>
  <w:num w:numId="9">
    <w:abstractNumId w:val="5"/>
  </w:num>
  <w:num w:numId="10">
    <w:abstractNumId w:val="10"/>
  </w:num>
  <w:num w:numId="11">
    <w:abstractNumId w:val="12"/>
  </w:num>
  <w:num w:numId="12">
    <w:abstractNumId w:val="2"/>
  </w:num>
  <w:num w:numId="13">
    <w:abstractNumId w:val="17"/>
  </w:num>
  <w:num w:numId="14">
    <w:abstractNumId w:val="11"/>
  </w:num>
  <w:num w:numId="15">
    <w:abstractNumId w:val="8"/>
  </w:num>
  <w:num w:numId="16">
    <w:abstractNumId w:val="16"/>
  </w:num>
  <w:num w:numId="17">
    <w:abstractNumId w:val="13"/>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4"/>
  </w:num>
  <w:num w:numId="26">
    <w:abstractNumId w:val="6"/>
  </w:num>
  <w:num w:numId="27">
    <w:abstractNumId w:val="14"/>
  </w:num>
  <w:num w:numId="28">
    <w:abstractNumId w:val="0"/>
  </w:num>
  <w:num w:numId="29">
    <w:abstractNumId w:val="4"/>
  </w:num>
  <w:num w:numId="30">
    <w:abstractNumId w:val="6"/>
  </w:num>
  <w:num w:numId="31">
    <w:abstractNumId w:val="14"/>
  </w:num>
  <w:num w:numId="32">
    <w:abstractNumId w:val="0"/>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grammar="clean"/>
  <w:stylePaneFormatFilter w:val="3F01"/>
  <w:defaultTabStop w:val="709"/>
  <w:hyphenationZone w:val="425"/>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0000B"/>
    <w:rsid w:val="0000000B"/>
    <w:rsid w:val="00011888"/>
    <w:rsid w:val="000142D6"/>
    <w:rsid w:val="0007004D"/>
    <w:rsid w:val="000D5B85"/>
    <w:rsid w:val="000E3F9E"/>
    <w:rsid w:val="0010493D"/>
    <w:rsid w:val="00141651"/>
    <w:rsid w:val="0014228A"/>
    <w:rsid w:val="00180607"/>
    <w:rsid w:val="001B6CFC"/>
    <w:rsid w:val="002125D8"/>
    <w:rsid w:val="00225AAE"/>
    <w:rsid w:val="00265DFE"/>
    <w:rsid w:val="00291325"/>
    <w:rsid w:val="002A5B68"/>
    <w:rsid w:val="00307C2D"/>
    <w:rsid w:val="00316A2D"/>
    <w:rsid w:val="00317257"/>
    <w:rsid w:val="00375777"/>
    <w:rsid w:val="003900C6"/>
    <w:rsid w:val="00401CDC"/>
    <w:rsid w:val="004351B4"/>
    <w:rsid w:val="00436BC0"/>
    <w:rsid w:val="004733CA"/>
    <w:rsid w:val="00492319"/>
    <w:rsid w:val="004B21DB"/>
    <w:rsid w:val="004B56D5"/>
    <w:rsid w:val="004C5090"/>
    <w:rsid w:val="005A77A6"/>
    <w:rsid w:val="005B66CC"/>
    <w:rsid w:val="00642F68"/>
    <w:rsid w:val="00651B5D"/>
    <w:rsid w:val="00673077"/>
    <w:rsid w:val="0067732E"/>
    <w:rsid w:val="00696FA7"/>
    <w:rsid w:val="006A3737"/>
    <w:rsid w:val="006E4602"/>
    <w:rsid w:val="007020FE"/>
    <w:rsid w:val="00750B23"/>
    <w:rsid w:val="00785846"/>
    <w:rsid w:val="00793AE7"/>
    <w:rsid w:val="007C6E81"/>
    <w:rsid w:val="007C7E3B"/>
    <w:rsid w:val="007D21C1"/>
    <w:rsid w:val="007F5E42"/>
    <w:rsid w:val="00861650"/>
    <w:rsid w:val="0086482E"/>
    <w:rsid w:val="008E1851"/>
    <w:rsid w:val="009801AB"/>
    <w:rsid w:val="009A33F0"/>
    <w:rsid w:val="009C4BB8"/>
    <w:rsid w:val="009D1E35"/>
    <w:rsid w:val="00A000F3"/>
    <w:rsid w:val="00A23F57"/>
    <w:rsid w:val="00A74383"/>
    <w:rsid w:val="00A817AF"/>
    <w:rsid w:val="00A828B5"/>
    <w:rsid w:val="00A94456"/>
    <w:rsid w:val="00AA74BE"/>
    <w:rsid w:val="00AB5298"/>
    <w:rsid w:val="00AD099F"/>
    <w:rsid w:val="00AE19F4"/>
    <w:rsid w:val="00B37AB2"/>
    <w:rsid w:val="00BA35A9"/>
    <w:rsid w:val="00BB6D92"/>
    <w:rsid w:val="00BE6A80"/>
    <w:rsid w:val="00C104BC"/>
    <w:rsid w:val="00C36A21"/>
    <w:rsid w:val="00C46F49"/>
    <w:rsid w:val="00C573A1"/>
    <w:rsid w:val="00CC2849"/>
    <w:rsid w:val="00CE5F75"/>
    <w:rsid w:val="00D353E7"/>
    <w:rsid w:val="00D4218E"/>
    <w:rsid w:val="00D56487"/>
    <w:rsid w:val="00D75C71"/>
    <w:rsid w:val="00D9474E"/>
    <w:rsid w:val="00D96904"/>
    <w:rsid w:val="00DA6500"/>
    <w:rsid w:val="00E669EF"/>
    <w:rsid w:val="00E917A4"/>
    <w:rsid w:val="00EB5BD7"/>
    <w:rsid w:val="00EF64DF"/>
    <w:rsid w:val="00F063AD"/>
    <w:rsid w:val="00F45D38"/>
    <w:rsid w:val="00F63316"/>
    <w:rsid w:val="00F72604"/>
    <w:rsid w:val="00FB175E"/>
    <w:rsid w:val="00FB4AA0"/>
    <w:rsid w:val="00FF450A"/>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0000B"/>
    <w:rPr>
      <w:rFonts w:ascii="Calibri" w:eastAsiaTheme="minorHAnsi" w:hAnsi="Calibri" w:cs="Calibri"/>
      <w:sz w:val="22"/>
      <w:szCs w:val="22"/>
      <w:lang w:eastAsia="en-US"/>
    </w:rPr>
  </w:style>
  <w:style w:type="paragraph" w:styleId="Heading1">
    <w:name w:val="heading 1"/>
    <w:basedOn w:val="Normal"/>
    <w:next w:val="Normal"/>
    <w:qFormat/>
    <w:rsid w:val="0067732E"/>
    <w:pPr>
      <w:keepNext/>
      <w:pageBreakBefore/>
      <w:suppressAutoHyphens/>
      <w:spacing w:before="240" w:after="40"/>
      <w:outlineLvl w:val="0"/>
    </w:pPr>
    <w:rPr>
      <w:rFonts w:ascii="Georgia" w:eastAsia="Times New Roman" w:hAnsi="Georgia" w:cs="Times New Roman"/>
      <w:b/>
      <w:color w:val="006666"/>
      <w:kern w:val="32"/>
      <w:sz w:val="30"/>
      <w:szCs w:val="20"/>
      <w:lang w:eastAsia="nl-NL"/>
    </w:rPr>
  </w:style>
  <w:style w:type="paragraph" w:styleId="Heading2">
    <w:name w:val="heading 2"/>
    <w:basedOn w:val="Normal"/>
    <w:next w:val="Normal"/>
    <w:qFormat/>
    <w:rsid w:val="0067732E"/>
    <w:pPr>
      <w:keepNext/>
      <w:suppressAutoHyphens/>
      <w:spacing w:before="240" w:after="40"/>
      <w:outlineLvl w:val="1"/>
    </w:pPr>
    <w:rPr>
      <w:rFonts w:ascii="Georgia" w:eastAsia="Times New Roman" w:hAnsi="Georgia" w:cs="Times New Roman"/>
      <w:b/>
      <w:sz w:val="24"/>
      <w:szCs w:val="20"/>
      <w:lang w:eastAsia="nl-NL"/>
    </w:rPr>
  </w:style>
  <w:style w:type="paragraph" w:styleId="Heading3">
    <w:name w:val="heading 3"/>
    <w:basedOn w:val="Normal"/>
    <w:next w:val="Normal"/>
    <w:qFormat/>
    <w:rsid w:val="0067732E"/>
    <w:pPr>
      <w:keepNext/>
      <w:suppressAutoHyphens/>
      <w:spacing w:before="240" w:after="40"/>
      <w:outlineLvl w:val="2"/>
    </w:pPr>
    <w:rPr>
      <w:rFonts w:ascii="Georgia" w:eastAsia="Times New Roman" w:hAnsi="Georgia" w:cs="Times New Roman"/>
      <w:b/>
      <w:i/>
      <w:sz w:val="20"/>
      <w:szCs w:val="20"/>
      <w:lang w:eastAsia="nl-NL"/>
    </w:rPr>
  </w:style>
  <w:style w:type="paragraph" w:styleId="Heading4">
    <w:name w:val="heading 4"/>
    <w:basedOn w:val="Normal"/>
    <w:next w:val="Normal"/>
    <w:rsid w:val="009801AB"/>
    <w:pPr>
      <w:keepNext/>
      <w:spacing w:before="480" w:line="240" w:lineRule="exact"/>
      <w:outlineLvl w:val="3"/>
    </w:pPr>
    <w:rPr>
      <w:rFonts w:ascii="Georgia" w:eastAsia="Times New Roman" w:hAnsi="Georgia" w:cs="Times New Roman"/>
      <w:b/>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AB"/>
    <w:pPr>
      <w:tabs>
        <w:tab w:val="center" w:pos="4536"/>
        <w:tab w:val="right" w:pos="9072"/>
      </w:tabs>
    </w:pPr>
    <w:rPr>
      <w:rFonts w:ascii="Georgia" w:eastAsia="Times New Roman" w:hAnsi="Georgia" w:cs="Times New Roman"/>
      <w:sz w:val="20"/>
      <w:szCs w:val="20"/>
      <w:lang w:eastAsia="nl-NL"/>
    </w:rPr>
  </w:style>
  <w:style w:type="paragraph" w:styleId="Footer">
    <w:name w:val="footer"/>
    <w:basedOn w:val="Normal"/>
    <w:rsid w:val="009801AB"/>
    <w:pPr>
      <w:tabs>
        <w:tab w:val="center" w:pos="4536"/>
        <w:tab w:val="right" w:pos="9072"/>
      </w:tabs>
    </w:pPr>
    <w:rPr>
      <w:rFonts w:ascii="Georgia" w:eastAsia="Times New Roman" w:hAnsi="Georgia" w:cs="Times New Roman"/>
      <w:sz w:val="20"/>
      <w:szCs w:val="20"/>
      <w:lang w:eastAsia="nl-NL"/>
    </w:rPr>
  </w:style>
  <w:style w:type="character" w:styleId="PageNumber">
    <w:name w:val="page number"/>
    <w:basedOn w:val="DefaultParagraphFont"/>
    <w:rsid w:val="009801AB"/>
  </w:style>
  <w:style w:type="paragraph" w:styleId="TOC5">
    <w:name w:val="toc 5"/>
    <w:basedOn w:val="Normal"/>
    <w:next w:val="Normal"/>
    <w:autoRedefine/>
    <w:semiHidden/>
    <w:rsid w:val="009801AB"/>
    <w:pPr>
      <w:ind w:left="800"/>
    </w:pPr>
    <w:rPr>
      <w:rFonts w:ascii="Georgia" w:eastAsia="Times New Roman" w:hAnsi="Georgia" w:cs="Times New Roman"/>
      <w:sz w:val="20"/>
      <w:szCs w:val="20"/>
      <w:lang w:eastAsia="nl-NL"/>
    </w:rPr>
  </w:style>
  <w:style w:type="paragraph" w:styleId="TOC1">
    <w:name w:val="toc 1"/>
    <w:basedOn w:val="Normal"/>
    <w:next w:val="Normal"/>
    <w:autoRedefine/>
    <w:semiHidden/>
    <w:rsid w:val="009801AB"/>
    <w:pPr>
      <w:tabs>
        <w:tab w:val="right" w:leader="dot" w:pos="7360"/>
      </w:tabs>
      <w:spacing w:before="240"/>
    </w:pPr>
    <w:rPr>
      <w:rFonts w:ascii="Georgia" w:eastAsia="Times New Roman" w:hAnsi="Georgia" w:cs="Times New Roman"/>
      <w:noProof/>
      <w:sz w:val="20"/>
      <w:szCs w:val="20"/>
      <w:lang w:eastAsia="nl-NL"/>
    </w:rPr>
  </w:style>
  <w:style w:type="paragraph" w:customStyle="1" w:styleId="merktekens">
    <w:name w:val="merktekens"/>
    <w:basedOn w:val="Normal"/>
    <w:rsid w:val="009801AB"/>
    <w:pPr>
      <w:numPr>
        <w:numId w:val="32"/>
      </w:numPr>
      <w:tabs>
        <w:tab w:val="clear" w:pos="360"/>
        <w:tab w:val="left" w:pos="227"/>
        <w:tab w:val="left" w:pos="454"/>
        <w:tab w:val="left" w:pos="680"/>
      </w:tabs>
    </w:pPr>
  </w:style>
  <w:style w:type="paragraph" w:styleId="TOC2">
    <w:name w:val="toc 2"/>
    <w:basedOn w:val="Normal"/>
    <w:next w:val="Normal"/>
    <w:autoRedefine/>
    <w:semiHidden/>
    <w:rsid w:val="009801AB"/>
    <w:pPr>
      <w:ind w:left="227"/>
    </w:pPr>
    <w:rPr>
      <w:rFonts w:ascii="Georgia" w:eastAsia="Times New Roman" w:hAnsi="Georgia" w:cs="Times New Roman"/>
      <w:sz w:val="20"/>
      <w:szCs w:val="20"/>
      <w:lang w:eastAsia="nl-NL"/>
    </w:rPr>
  </w:style>
  <w:style w:type="paragraph" w:styleId="TOC3">
    <w:name w:val="toc 3"/>
    <w:basedOn w:val="Normal"/>
    <w:next w:val="Normal"/>
    <w:autoRedefine/>
    <w:semiHidden/>
    <w:rsid w:val="009801AB"/>
    <w:pPr>
      <w:ind w:left="454"/>
    </w:pPr>
    <w:rPr>
      <w:rFonts w:ascii="Georgia" w:eastAsia="Times New Roman" w:hAnsi="Georgia" w:cs="Times New Roman"/>
      <w:sz w:val="20"/>
      <w:szCs w:val="20"/>
      <w:lang w:eastAsia="nl-NL"/>
    </w:rPr>
  </w:style>
  <w:style w:type="paragraph" w:styleId="TOC4">
    <w:name w:val="toc 4"/>
    <w:basedOn w:val="Normal"/>
    <w:next w:val="Normal"/>
    <w:autoRedefine/>
    <w:semiHidden/>
    <w:rsid w:val="009801AB"/>
    <w:pPr>
      <w:ind w:left="680"/>
    </w:pPr>
    <w:rPr>
      <w:rFonts w:ascii="Georgia" w:eastAsia="Times New Roman" w:hAnsi="Georgia" w:cs="Times New Roman"/>
      <w:sz w:val="20"/>
      <w:szCs w:val="20"/>
      <w:lang w:eastAsia="nl-NL"/>
    </w:rPr>
  </w:style>
  <w:style w:type="paragraph" w:styleId="TOC6">
    <w:name w:val="toc 6"/>
    <w:basedOn w:val="Normal"/>
    <w:next w:val="Normal"/>
    <w:autoRedefine/>
    <w:semiHidden/>
    <w:rsid w:val="009801AB"/>
    <w:pPr>
      <w:ind w:left="1000"/>
    </w:pPr>
    <w:rPr>
      <w:rFonts w:ascii="Georgia" w:eastAsia="Times New Roman" w:hAnsi="Georgia" w:cs="Times New Roman"/>
      <w:sz w:val="20"/>
      <w:szCs w:val="20"/>
      <w:lang w:eastAsia="nl-NL"/>
    </w:rPr>
  </w:style>
  <w:style w:type="paragraph" w:styleId="TOC7">
    <w:name w:val="toc 7"/>
    <w:basedOn w:val="Normal"/>
    <w:next w:val="Normal"/>
    <w:autoRedefine/>
    <w:semiHidden/>
    <w:rsid w:val="009801AB"/>
    <w:pPr>
      <w:ind w:left="1200"/>
    </w:pPr>
    <w:rPr>
      <w:rFonts w:ascii="Georgia" w:eastAsia="Times New Roman" w:hAnsi="Georgia" w:cs="Times New Roman"/>
      <w:sz w:val="20"/>
      <w:szCs w:val="20"/>
      <w:lang w:eastAsia="nl-NL"/>
    </w:rPr>
  </w:style>
  <w:style w:type="paragraph" w:styleId="TOC8">
    <w:name w:val="toc 8"/>
    <w:basedOn w:val="Normal"/>
    <w:next w:val="Normal"/>
    <w:autoRedefine/>
    <w:semiHidden/>
    <w:rsid w:val="009801AB"/>
    <w:pPr>
      <w:ind w:left="1400"/>
    </w:pPr>
    <w:rPr>
      <w:rFonts w:ascii="Georgia" w:eastAsia="Times New Roman" w:hAnsi="Georgia" w:cs="Times New Roman"/>
      <w:sz w:val="20"/>
      <w:szCs w:val="20"/>
      <w:lang w:eastAsia="nl-NL"/>
    </w:rPr>
  </w:style>
  <w:style w:type="paragraph" w:styleId="TOC9">
    <w:name w:val="toc 9"/>
    <w:basedOn w:val="Normal"/>
    <w:next w:val="Normal"/>
    <w:autoRedefine/>
    <w:semiHidden/>
    <w:rsid w:val="009801AB"/>
    <w:pPr>
      <w:ind w:left="1600"/>
    </w:pPr>
    <w:rPr>
      <w:rFonts w:ascii="Georgia" w:eastAsia="Times New Roman" w:hAnsi="Georgia" w:cs="Times New Roman"/>
      <w:sz w:val="20"/>
      <w:szCs w:val="20"/>
      <w:lang w:eastAsia="nl-NL"/>
    </w:rPr>
  </w:style>
  <w:style w:type="paragraph" w:styleId="Title">
    <w:name w:val="Title"/>
    <w:basedOn w:val="Normal"/>
    <w:next w:val="Normal"/>
    <w:autoRedefine/>
    <w:rsid w:val="009801AB"/>
    <w:pPr>
      <w:spacing w:before="2400" w:line="400" w:lineRule="exact"/>
      <w:ind w:right="2268"/>
    </w:pPr>
    <w:rPr>
      <w:rFonts w:ascii="Georgia" w:eastAsia="Times New Roman" w:hAnsi="Georgia" w:cs="Times New Roman"/>
      <w:kern w:val="28"/>
      <w:sz w:val="36"/>
      <w:szCs w:val="20"/>
      <w:lang w:eastAsia="nl-NL"/>
    </w:rPr>
  </w:style>
  <w:style w:type="paragraph" w:styleId="FootnoteText">
    <w:name w:val="footnote text"/>
    <w:basedOn w:val="Normal"/>
    <w:semiHidden/>
    <w:rsid w:val="009801AB"/>
    <w:pPr>
      <w:spacing w:line="240" w:lineRule="exact"/>
      <w:ind w:left="227" w:hanging="227"/>
    </w:pPr>
    <w:rPr>
      <w:rFonts w:ascii="Georgia" w:eastAsia="Times New Roman" w:hAnsi="Georgia" w:cs="Times New Roman"/>
      <w:sz w:val="20"/>
      <w:szCs w:val="20"/>
      <w:lang w:eastAsia="nl-NL"/>
    </w:rPr>
  </w:style>
  <w:style w:type="character" w:styleId="CommentReference">
    <w:name w:val="annotation reference"/>
    <w:basedOn w:val="DefaultParagraphFont"/>
    <w:semiHidden/>
    <w:rsid w:val="009801AB"/>
    <w:rPr>
      <w:sz w:val="16"/>
      <w:szCs w:val="16"/>
    </w:rPr>
  </w:style>
  <w:style w:type="paragraph" w:customStyle="1" w:styleId="kop2nakop">
    <w:name w:val="kop 2 na kop"/>
    <w:basedOn w:val="Heading2"/>
    <w:next w:val="Normal"/>
    <w:rsid w:val="009801AB"/>
    <w:pPr>
      <w:spacing w:before="0"/>
    </w:pPr>
  </w:style>
  <w:style w:type="paragraph" w:customStyle="1" w:styleId="kop3nakop">
    <w:name w:val="kop 3 na kop"/>
    <w:basedOn w:val="Heading3"/>
    <w:next w:val="Normal"/>
    <w:rsid w:val="009801AB"/>
    <w:pPr>
      <w:spacing w:before="0"/>
    </w:pPr>
  </w:style>
  <w:style w:type="paragraph" w:customStyle="1" w:styleId="kop4nakop">
    <w:name w:val="kop 4 na kop"/>
    <w:basedOn w:val="Heading4"/>
    <w:next w:val="Normal"/>
    <w:rsid w:val="009801AB"/>
    <w:pPr>
      <w:spacing w:before="0"/>
    </w:pPr>
  </w:style>
  <w:style w:type="paragraph" w:styleId="CommentText">
    <w:name w:val="annotation text"/>
    <w:basedOn w:val="Normal"/>
    <w:semiHidden/>
    <w:rsid w:val="009801AB"/>
    <w:rPr>
      <w:rFonts w:ascii="Georgia" w:eastAsia="Times New Roman" w:hAnsi="Georgia" w:cs="Times New Roman"/>
      <w:sz w:val="20"/>
      <w:szCs w:val="20"/>
      <w:lang w:eastAsia="nl-NL"/>
    </w:rPr>
  </w:style>
  <w:style w:type="paragraph" w:styleId="BalloonText">
    <w:name w:val="Balloon Text"/>
    <w:basedOn w:val="Normal"/>
    <w:semiHidden/>
    <w:rsid w:val="009801AB"/>
    <w:rPr>
      <w:rFonts w:ascii="Tahoma" w:eastAsia="Times New Roman" w:hAnsi="Tahoma" w:cs="Tahoma"/>
      <w:sz w:val="16"/>
      <w:szCs w:val="16"/>
      <w:lang w:eastAsia="nl-NL"/>
    </w:rPr>
  </w:style>
  <w:style w:type="numbering" w:customStyle="1" w:styleId="OpmaakprofielMetopsommingstekens">
    <w:name w:val="Opmaakprofiel Met opsommingstekens"/>
    <w:basedOn w:val="NoList"/>
    <w:rsid w:val="009801AB"/>
    <w:pPr>
      <w:numPr>
        <w:numId w:val="33"/>
      </w:numPr>
    </w:pPr>
  </w:style>
  <w:style w:type="character" w:styleId="Hyperlink">
    <w:name w:val="Hyperlink"/>
    <w:basedOn w:val="DefaultParagraphFont"/>
    <w:uiPriority w:val="99"/>
    <w:unhideWhenUsed/>
    <w:rsid w:val="000000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00000B"/>
    <w:rPr>
      <w:rFonts w:ascii="Calibri" w:eastAsiaTheme="minorHAnsi" w:hAnsi="Calibri" w:cs="Calibri"/>
      <w:sz w:val="22"/>
      <w:szCs w:val="22"/>
      <w:lang w:eastAsia="en-US"/>
    </w:rPr>
  </w:style>
  <w:style w:type="paragraph" w:styleId="Kop1">
    <w:name w:val="heading 1"/>
    <w:basedOn w:val="Standaard"/>
    <w:next w:val="Standaard"/>
    <w:qFormat/>
    <w:rsid w:val="0067732E"/>
    <w:pPr>
      <w:keepNext/>
      <w:pageBreakBefore/>
      <w:suppressAutoHyphens/>
      <w:spacing w:before="240" w:after="40"/>
      <w:outlineLvl w:val="0"/>
    </w:pPr>
    <w:rPr>
      <w:rFonts w:ascii="Georgia" w:eastAsia="Times New Roman" w:hAnsi="Georgia" w:cs="Times New Roman"/>
      <w:b/>
      <w:color w:val="006666"/>
      <w:kern w:val="32"/>
      <w:sz w:val="30"/>
      <w:szCs w:val="20"/>
      <w:lang w:eastAsia="nl-NL"/>
    </w:rPr>
  </w:style>
  <w:style w:type="paragraph" w:styleId="Kop2">
    <w:name w:val="heading 2"/>
    <w:basedOn w:val="Standaard"/>
    <w:next w:val="Standaard"/>
    <w:qFormat/>
    <w:rsid w:val="0067732E"/>
    <w:pPr>
      <w:keepNext/>
      <w:suppressAutoHyphens/>
      <w:spacing w:before="240" w:after="40"/>
      <w:outlineLvl w:val="1"/>
    </w:pPr>
    <w:rPr>
      <w:rFonts w:ascii="Georgia" w:eastAsia="Times New Roman" w:hAnsi="Georgia" w:cs="Times New Roman"/>
      <w:b/>
      <w:sz w:val="24"/>
      <w:szCs w:val="20"/>
      <w:lang w:eastAsia="nl-NL"/>
    </w:rPr>
  </w:style>
  <w:style w:type="paragraph" w:styleId="Kop3">
    <w:name w:val="heading 3"/>
    <w:basedOn w:val="Standaard"/>
    <w:next w:val="Standaard"/>
    <w:qFormat/>
    <w:rsid w:val="0067732E"/>
    <w:pPr>
      <w:keepNext/>
      <w:suppressAutoHyphens/>
      <w:spacing w:before="240" w:after="40"/>
      <w:outlineLvl w:val="2"/>
    </w:pPr>
    <w:rPr>
      <w:rFonts w:ascii="Georgia" w:eastAsia="Times New Roman" w:hAnsi="Georgia" w:cs="Times New Roman"/>
      <w:b/>
      <w:i/>
      <w:sz w:val="20"/>
      <w:szCs w:val="20"/>
      <w:lang w:eastAsia="nl-NL"/>
    </w:rPr>
  </w:style>
  <w:style w:type="paragraph" w:styleId="Kop4">
    <w:name w:val="heading 4"/>
    <w:basedOn w:val="Standaard"/>
    <w:next w:val="Standaard"/>
    <w:pPr>
      <w:keepNext/>
      <w:spacing w:before="480" w:line="240" w:lineRule="exact"/>
      <w:outlineLvl w:val="3"/>
    </w:pPr>
    <w:rPr>
      <w:rFonts w:ascii="Georgia" w:eastAsia="Times New Roman" w:hAnsi="Georgi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rFonts w:ascii="Georgia" w:eastAsia="Times New Roman" w:hAnsi="Georgia" w:cs="Times New Roman"/>
      <w:sz w:val="20"/>
      <w:szCs w:val="20"/>
      <w:lang w:eastAsia="nl-NL"/>
    </w:rPr>
  </w:style>
  <w:style w:type="paragraph" w:styleId="Voettekst">
    <w:name w:val="footer"/>
    <w:basedOn w:val="Standaard"/>
    <w:pPr>
      <w:tabs>
        <w:tab w:val="center" w:pos="4536"/>
        <w:tab w:val="right" w:pos="9072"/>
      </w:tabs>
    </w:pPr>
    <w:rPr>
      <w:rFonts w:ascii="Georgia" w:eastAsia="Times New Roman" w:hAnsi="Georgia" w:cs="Times New Roman"/>
      <w:sz w:val="20"/>
      <w:szCs w:val="20"/>
      <w:lang w:eastAsia="nl-NL"/>
    </w:rPr>
  </w:style>
  <w:style w:type="character" w:styleId="Paginanummer">
    <w:name w:val="page number"/>
    <w:basedOn w:val="Standaardalinea-lettertype"/>
  </w:style>
  <w:style w:type="paragraph" w:styleId="Inhopg5">
    <w:name w:val="toc 5"/>
    <w:basedOn w:val="Standaard"/>
    <w:next w:val="Standaard"/>
    <w:autoRedefine/>
    <w:semiHidden/>
    <w:pPr>
      <w:ind w:left="800"/>
    </w:pPr>
    <w:rPr>
      <w:rFonts w:ascii="Georgia" w:eastAsia="Times New Roman" w:hAnsi="Georgia" w:cs="Times New Roman"/>
      <w:sz w:val="20"/>
      <w:szCs w:val="20"/>
      <w:lang w:eastAsia="nl-NL"/>
    </w:rPr>
  </w:style>
  <w:style w:type="paragraph" w:styleId="Inhopg1">
    <w:name w:val="toc 1"/>
    <w:basedOn w:val="Standaard"/>
    <w:next w:val="Standaard"/>
    <w:autoRedefine/>
    <w:semiHidden/>
    <w:pPr>
      <w:tabs>
        <w:tab w:val="right" w:leader="dot" w:pos="7360"/>
      </w:tabs>
      <w:spacing w:before="240"/>
    </w:pPr>
    <w:rPr>
      <w:rFonts w:ascii="Georgia" w:eastAsia="Times New Roman" w:hAnsi="Georgia" w:cs="Times New Roman"/>
      <w:noProof/>
      <w:sz w:val="20"/>
      <w:szCs w:val="20"/>
      <w:lang w:eastAsia="nl-NL"/>
    </w:rPr>
  </w:style>
  <w:style w:type="paragraph" w:customStyle="1" w:styleId="merktekens">
    <w:name w:val="merktekens"/>
    <w:basedOn w:val="Standaard"/>
    <w:pPr>
      <w:numPr>
        <w:numId w:val="32"/>
      </w:numPr>
      <w:tabs>
        <w:tab w:val="clear" w:pos="360"/>
        <w:tab w:val="left" w:pos="227"/>
        <w:tab w:val="left" w:pos="454"/>
        <w:tab w:val="left" w:pos="680"/>
      </w:tabs>
    </w:pPr>
  </w:style>
  <w:style w:type="paragraph" w:styleId="Inhopg2">
    <w:name w:val="toc 2"/>
    <w:basedOn w:val="Standaard"/>
    <w:next w:val="Standaard"/>
    <w:autoRedefine/>
    <w:semiHidden/>
    <w:pPr>
      <w:ind w:left="227"/>
    </w:pPr>
    <w:rPr>
      <w:rFonts w:ascii="Georgia" w:eastAsia="Times New Roman" w:hAnsi="Georgia" w:cs="Times New Roman"/>
      <w:sz w:val="20"/>
      <w:szCs w:val="20"/>
      <w:lang w:eastAsia="nl-NL"/>
    </w:rPr>
  </w:style>
  <w:style w:type="paragraph" w:styleId="Inhopg3">
    <w:name w:val="toc 3"/>
    <w:basedOn w:val="Standaard"/>
    <w:next w:val="Standaard"/>
    <w:autoRedefine/>
    <w:semiHidden/>
    <w:pPr>
      <w:ind w:left="454"/>
    </w:pPr>
    <w:rPr>
      <w:rFonts w:ascii="Georgia" w:eastAsia="Times New Roman" w:hAnsi="Georgia" w:cs="Times New Roman"/>
      <w:sz w:val="20"/>
      <w:szCs w:val="20"/>
      <w:lang w:eastAsia="nl-NL"/>
    </w:rPr>
  </w:style>
  <w:style w:type="paragraph" w:styleId="Inhopg4">
    <w:name w:val="toc 4"/>
    <w:basedOn w:val="Standaard"/>
    <w:next w:val="Standaard"/>
    <w:autoRedefine/>
    <w:semiHidden/>
    <w:pPr>
      <w:ind w:left="680"/>
    </w:pPr>
    <w:rPr>
      <w:rFonts w:ascii="Georgia" w:eastAsia="Times New Roman" w:hAnsi="Georgia" w:cs="Times New Roman"/>
      <w:sz w:val="20"/>
      <w:szCs w:val="20"/>
      <w:lang w:eastAsia="nl-NL"/>
    </w:rPr>
  </w:style>
  <w:style w:type="paragraph" w:styleId="Inhopg6">
    <w:name w:val="toc 6"/>
    <w:basedOn w:val="Standaard"/>
    <w:next w:val="Standaard"/>
    <w:autoRedefine/>
    <w:semiHidden/>
    <w:pPr>
      <w:ind w:left="1000"/>
    </w:pPr>
    <w:rPr>
      <w:rFonts w:ascii="Georgia" w:eastAsia="Times New Roman" w:hAnsi="Georgia" w:cs="Times New Roman"/>
      <w:sz w:val="20"/>
      <w:szCs w:val="20"/>
      <w:lang w:eastAsia="nl-NL"/>
    </w:rPr>
  </w:style>
  <w:style w:type="paragraph" w:styleId="Inhopg7">
    <w:name w:val="toc 7"/>
    <w:basedOn w:val="Standaard"/>
    <w:next w:val="Standaard"/>
    <w:autoRedefine/>
    <w:semiHidden/>
    <w:pPr>
      <w:ind w:left="1200"/>
    </w:pPr>
    <w:rPr>
      <w:rFonts w:ascii="Georgia" w:eastAsia="Times New Roman" w:hAnsi="Georgia" w:cs="Times New Roman"/>
      <w:sz w:val="20"/>
      <w:szCs w:val="20"/>
      <w:lang w:eastAsia="nl-NL"/>
    </w:rPr>
  </w:style>
  <w:style w:type="paragraph" w:styleId="Inhopg8">
    <w:name w:val="toc 8"/>
    <w:basedOn w:val="Standaard"/>
    <w:next w:val="Standaard"/>
    <w:autoRedefine/>
    <w:semiHidden/>
    <w:pPr>
      <w:ind w:left="1400"/>
    </w:pPr>
    <w:rPr>
      <w:rFonts w:ascii="Georgia" w:eastAsia="Times New Roman" w:hAnsi="Georgia" w:cs="Times New Roman"/>
      <w:sz w:val="20"/>
      <w:szCs w:val="20"/>
      <w:lang w:eastAsia="nl-NL"/>
    </w:rPr>
  </w:style>
  <w:style w:type="paragraph" w:styleId="Inhopg9">
    <w:name w:val="toc 9"/>
    <w:basedOn w:val="Standaard"/>
    <w:next w:val="Standaard"/>
    <w:autoRedefine/>
    <w:semiHidden/>
    <w:pPr>
      <w:ind w:left="1600"/>
    </w:pPr>
    <w:rPr>
      <w:rFonts w:ascii="Georgia" w:eastAsia="Times New Roman" w:hAnsi="Georgia" w:cs="Times New Roman"/>
      <w:sz w:val="20"/>
      <w:szCs w:val="20"/>
      <w:lang w:eastAsia="nl-NL"/>
    </w:rPr>
  </w:style>
  <w:style w:type="paragraph" w:styleId="Titel">
    <w:name w:val="Title"/>
    <w:basedOn w:val="Standaard"/>
    <w:next w:val="Standaard"/>
    <w:autoRedefine/>
    <w:pPr>
      <w:spacing w:before="2400" w:line="400" w:lineRule="exact"/>
      <w:ind w:right="2268"/>
    </w:pPr>
    <w:rPr>
      <w:rFonts w:ascii="Georgia" w:eastAsia="Times New Roman" w:hAnsi="Georgia" w:cs="Times New Roman"/>
      <w:kern w:val="28"/>
      <w:sz w:val="36"/>
      <w:szCs w:val="20"/>
      <w:lang w:eastAsia="nl-NL"/>
    </w:rPr>
  </w:style>
  <w:style w:type="paragraph" w:styleId="Voetnoottekst">
    <w:name w:val="footnote text"/>
    <w:basedOn w:val="Standaard"/>
    <w:semiHidden/>
    <w:pPr>
      <w:spacing w:line="240" w:lineRule="exact"/>
      <w:ind w:left="227" w:hanging="227"/>
    </w:pPr>
    <w:rPr>
      <w:rFonts w:ascii="Georgia" w:eastAsia="Times New Roman" w:hAnsi="Georgia" w:cs="Times New Roman"/>
      <w:sz w:val="20"/>
      <w:szCs w:val="20"/>
      <w:lang w:eastAsia="nl-NL"/>
    </w:rPr>
  </w:style>
  <w:style w:type="character" w:styleId="Verwijzingopmerking">
    <w:name w:val="annotation reference"/>
    <w:basedOn w:val="Standaardalinea-lettertype"/>
    <w:semiHidden/>
    <w:rPr>
      <w:sz w:val="16"/>
      <w:szCs w:val="16"/>
    </w:rPr>
  </w:style>
  <w:style w:type="paragraph" w:customStyle="1" w:styleId="kop2nakop">
    <w:name w:val="kop 2 na kop"/>
    <w:basedOn w:val="Kop2"/>
    <w:next w:val="Standaard"/>
    <w:pPr>
      <w:spacing w:before="0"/>
    </w:pPr>
  </w:style>
  <w:style w:type="paragraph" w:customStyle="1" w:styleId="kop3nakop">
    <w:name w:val="kop 3 na kop"/>
    <w:basedOn w:val="Kop3"/>
    <w:next w:val="Standaard"/>
    <w:pPr>
      <w:spacing w:before="0"/>
    </w:pPr>
  </w:style>
  <w:style w:type="paragraph" w:customStyle="1" w:styleId="kop4nakop">
    <w:name w:val="kop 4 na kop"/>
    <w:basedOn w:val="Kop4"/>
    <w:next w:val="Standaard"/>
    <w:pPr>
      <w:spacing w:before="0"/>
    </w:pPr>
  </w:style>
  <w:style w:type="paragraph" w:styleId="Tekstopmerking">
    <w:name w:val="annotation text"/>
    <w:basedOn w:val="Standaard"/>
    <w:semiHidden/>
    <w:rPr>
      <w:rFonts w:ascii="Georgia" w:eastAsia="Times New Roman" w:hAnsi="Georgia" w:cs="Times New Roman"/>
      <w:sz w:val="20"/>
      <w:szCs w:val="20"/>
      <w:lang w:eastAsia="nl-NL"/>
    </w:rPr>
  </w:style>
  <w:style w:type="paragraph" w:styleId="Ballontekst">
    <w:name w:val="Balloon Text"/>
    <w:basedOn w:val="Standaard"/>
    <w:semiHidden/>
    <w:rPr>
      <w:rFonts w:ascii="Tahoma" w:eastAsia="Times New Roman" w:hAnsi="Tahoma" w:cs="Tahoma"/>
      <w:sz w:val="16"/>
      <w:szCs w:val="16"/>
      <w:lang w:eastAsia="nl-NL"/>
    </w:rPr>
  </w:style>
  <w:style w:type="numbering" w:customStyle="1" w:styleId="OpmaakprofielMetopsommingstekens">
    <w:name w:val="Opmaakprofiel Met opsommingstekens"/>
    <w:basedOn w:val="Geenlijst"/>
    <w:pPr>
      <w:numPr>
        <w:numId w:val="33"/>
      </w:numPr>
    </w:pPr>
  </w:style>
  <w:style w:type="character" w:styleId="Hyperlink">
    <w:name w:val="Hyperlink"/>
    <w:basedOn w:val="Standaardalinea-lettertype"/>
    <w:uiPriority w:val="99"/>
    <w:unhideWhenUsed/>
    <w:rsid w:val="0000000B"/>
    <w:rPr>
      <w:color w:val="0000FF"/>
      <w:u w:val="single"/>
    </w:rPr>
  </w:style>
</w:styles>
</file>

<file path=word/webSettings.xml><?xml version="1.0" encoding="utf-8"?>
<w:webSettings xmlns:r="http://schemas.openxmlformats.org/officeDocument/2006/relationships" xmlns:w="http://schemas.openxmlformats.org/wordprocessingml/2006/main">
  <w:divs>
    <w:div w:id="69732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1354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Sekondant</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huisstijlsjabloon</dc:subject>
  <dc:creator>Wilde, Erik Jan de</dc:creator>
  <cp:lastModifiedBy>Antonia Keung </cp:lastModifiedBy>
  <cp:revision>2</cp:revision>
  <cp:lastPrinted>2007-04-20T08:45:00Z</cp:lastPrinted>
  <dcterms:created xsi:type="dcterms:W3CDTF">2011-03-07T15:39:00Z</dcterms:created>
  <dcterms:modified xsi:type="dcterms:W3CDTF">2011-03-07T15:39:00Z</dcterms:modified>
</cp:coreProperties>
</file>