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B92" w:rsidRDefault="000C7B92" w:rsidP="00411C4C">
      <w:pPr>
        <w:rPr>
          <w:szCs w:val="24"/>
        </w:rPr>
      </w:pPr>
    </w:p>
    <w:p w:rsidR="00F111C3" w:rsidRDefault="00F111C3" w:rsidP="00060FFA">
      <w:pPr>
        <w:spacing w:line="240" w:lineRule="auto"/>
        <w:rPr>
          <w:szCs w:val="24"/>
        </w:rPr>
      </w:pPr>
    </w:p>
    <w:p w:rsidR="00F05AD8" w:rsidRPr="00632D96" w:rsidRDefault="00F05AD8" w:rsidP="00060FFA">
      <w:pPr>
        <w:spacing w:line="240" w:lineRule="auto"/>
        <w:rPr>
          <w:rFonts w:ascii="Arial" w:hAnsi="Arial" w:cs="Arial"/>
          <w:b/>
          <w:sz w:val="24"/>
          <w:szCs w:val="24"/>
        </w:rPr>
      </w:pPr>
      <w:r w:rsidRPr="00632D96">
        <w:rPr>
          <w:rFonts w:ascii="Arial" w:hAnsi="Arial" w:cs="Arial"/>
          <w:b/>
          <w:sz w:val="24"/>
          <w:szCs w:val="24"/>
        </w:rPr>
        <w:t>Safeguarding children from harm: the availability and comparability of data to facilitate cross-national comparisons</w:t>
      </w:r>
    </w:p>
    <w:p w:rsidR="002F6E83" w:rsidRPr="005C7CF8" w:rsidRDefault="00411C4C" w:rsidP="00060FFA">
      <w:pPr>
        <w:spacing w:line="240" w:lineRule="auto"/>
        <w:rPr>
          <w:rFonts w:ascii="Arial" w:hAnsi="Arial" w:cs="Arial"/>
          <w:sz w:val="24"/>
          <w:szCs w:val="24"/>
        </w:rPr>
      </w:pPr>
      <w:r w:rsidRPr="005C7CF8">
        <w:rPr>
          <w:rFonts w:ascii="Arial" w:hAnsi="Arial" w:cs="Arial"/>
          <w:sz w:val="24"/>
          <w:szCs w:val="24"/>
        </w:rPr>
        <w:t>Emily R. Munro</w:t>
      </w:r>
      <w:r w:rsidR="004D46A9" w:rsidRPr="005C7CF8">
        <w:rPr>
          <w:rFonts w:ascii="Arial" w:hAnsi="Arial" w:cs="Arial"/>
          <w:sz w:val="24"/>
          <w:szCs w:val="24"/>
        </w:rPr>
        <w:t>*</w:t>
      </w:r>
      <w:r w:rsidRPr="005C7CF8">
        <w:rPr>
          <w:rFonts w:ascii="Arial" w:hAnsi="Arial" w:cs="Arial"/>
          <w:sz w:val="24"/>
          <w:szCs w:val="24"/>
        </w:rPr>
        <w:t xml:space="preserve"> and Rebecca Brown</w:t>
      </w:r>
      <w:r w:rsidR="004D46A9" w:rsidRPr="005C7CF8">
        <w:rPr>
          <w:rFonts w:ascii="Arial" w:hAnsi="Arial" w:cs="Arial"/>
          <w:sz w:val="24"/>
          <w:szCs w:val="24"/>
        </w:rPr>
        <w:t>**</w:t>
      </w:r>
    </w:p>
    <w:p w:rsidR="00411C4C" w:rsidRDefault="004D46A9" w:rsidP="00060FFA">
      <w:pPr>
        <w:spacing w:line="240" w:lineRule="auto"/>
        <w:rPr>
          <w:rFonts w:ascii="Arial" w:hAnsi="Arial" w:cs="Arial"/>
          <w:sz w:val="24"/>
          <w:szCs w:val="24"/>
        </w:rPr>
      </w:pPr>
      <w:r w:rsidRPr="005C7CF8">
        <w:rPr>
          <w:rFonts w:ascii="Arial" w:hAnsi="Arial" w:cs="Arial"/>
          <w:sz w:val="24"/>
          <w:szCs w:val="24"/>
        </w:rPr>
        <w:t xml:space="preserve">Assistant Director* and Research Associate**, </w:t>
      </w:r>
      <w:r w:rsidR="00411C4C" w:rsidRPr="005C7CF8">
        <w:rPr>
          <w:rFonts w:ascii="Arial" w:hAnsi="Arial" w:cs="Arial"/>
          <w:sz w:val="24"/>
          <w:szCs w:val="24"/>
        </w:rPr>
        <w:t>Centre for Child and Family Research, Loughborough University</w:t>
      </w:r>
    </w:p>
    <w:p w:rsidR="002F6E83" w:rsidRPr="005C7CF8" w:rsidRDefault="002F6E83" w:rsidP="002F6E83">
      <w:pPr>
        <w:pStyle w:val="ListParagraph"/>
        <w:spacing w:line="360" w:lineRule="auto"/>
        <w:ind w:left="0"/>
        <w:outlineLvl w:val="0"/>
        <w:rPr>
          <w:rFonts w:ascii="Arial" w:hAnsi="Arial" w:cs="Arial"/>
          <w:sz w:val="24"/>
          <w:szCs w:val="24"/>
        </w:rPr>
      </w:pPr>
      <w:r>
        <w:rPr>
          <w:rFonts w:ascii="Arial" w:hAnsi="Arial" w:cs="Arial"/>
          <w:sz w:val="24"/>
          <w:szCs w:val="24"/>
        </w:rPr>
        <w:t>Contact email: E.Munro@lboro.ac.k</w:t>
      </w:r>
    </w:p>
    <w:p w:rsidR="00F05AD8" w:rsidRPr="005C7CF8" w:rsidRDefault="00F05AD8" w:rsidP="00060FFA">
      <w:pPr>
        <w:spacing w:line="240" w:lineRule="auto"/>
        <w:rPr>
          <w:rFonts w:ascii="Arial" w:hAnsi="Arial" w:cs="Arial"/>
          <w:b/>
          <w:sz w:val="24"/>
          <w:szCs w:val="24"/>
        </w:rPr>
      </w:pPr>
      <w:r w:rsidRPr="005C7CF8">
        <w:rPr>
          <w:rFonts w:ascii="Arial" w:hAnsi="Arial" w:cs="Arial"/>
          <w:b/>
          <w:sz w:val="24"/>
          <w:szCs w:val="24"/>
        </w:rPr>
        <w:t>Abstract</w:t>
      </w:r>
    </w:p>
    <w:p w:rsidR="00110B6E" w:rsidRDefault="00034E9E" w:rsidP="00060FFA">
      <w:pPr>
        <w:pStyle w:val="ListParagraph"/>
        <w:spacing w:line="240" w:lineRule="auto"/>
        <w:ind w:left="0"/>
        <w:outlineLvl w:val="0"/>
        <w:rPr>
          <w:rFonts w:ascii="Arial" w:hAnsi="Arial" w:cs="Arial"/>
          <w:sz w:val="24"/>
          <w:szCs w:val="24"/>
        </w:rPr>
      </w:pPr>
      <w:r w:rsidRPr="005C7CF8">
        <w:rPr>
          <w:rFonts w:ascii="Arial" w:hAnsi="Arial" w:cs="Arial"/>
          <w:sz w:val="24"/>
          <w:szCs w:val="24"/>
        </w:rPr>
        <w:t>An</w:t>
      </w:r>
      <w:r w:rsidRPr="005C7CF8">
        <w:rPr>
          <w:rFonts w:ascii="Arial" w:hAnsi="Arial" w:cs="Arial"/>
          <w:b/>
          <w:sz w:val="24"/>
          <w:szCs w:val="24"/>
        </w:rPr>
        <w:t xml:space="preserve"> </w:t>
      </w:r>
      <w:r w:rsidRPr="005C7CF8">
        <w:rPr>
          <w:rFonts w:ascii="Arial" w:hAnsi="Arial" w:cs="Arial"/>
          <w:i/>
          <w:sz w:val="24"/>
          <w:szCs w:val="24"/>
        </w:rPr>
        <w:t>Overview of Child Well-being in Rich Countries</w:t>
      </w:r>
      <w:r w:rsidRPr="005C7CF8">
        <w:rPr>
          <w:rFonts w:ascii="Arial" w:hAnsi="Arial" w:cs="Arial"/>
          <w:sz w:val="24"/>
          <w:szCs w:val="24"/>
        </w:rPr>
        <w:t xml:space="preserve"> (UNICEF, 2007) highlighted that </w:t>
      </w:r>
      <w:r w:rsidRPr="005C7CF8">
        <w:rPr>
          <w:rFonts w:ascii="Arial" w:hAnsi="Arial" w:cs="Arial"/>
          <w:sz w:val="24"/>
          <w:szCs w:val="24"/>
          <w:lang w:eastAsia="en-GB"/>
        </w:rPr>
        <w:t xml:space="preserve">the lack of common definitions and inconsistencies between country’s reporting and classification of child abuse make international comparisons challenging (p.7).  </w:t>
      </w:r>
      <w:r w:rsidR="003A028B" w:rsidRPr="005C7CF8">
        <w:rPr>
          <w:rFonts w:ascii="Arial" w:hAnsi="Arial" w:cs="Arial"/>
          <w:sz w:val="24"/>
          <w:szCs w:val="24"/>
        </w:rPr>
        <w:t xml:space="preserve">The paper will present </w:t>
      </w:r>
      <w:r w:rsidRPr="005C7CF8">
        <w:rPr>
          <w:rFonts w:ascii="Arial" w:hAnsi="Arial" w:cs="Arial"/>
          <w:sz w:val="24"/>
          <w:szCs w:val="24"/>
        </w:rPr>
        <w:t>findings from a recent scoping review which was undertaken to explore the availability and comparability of data on safeguarding children from physical abuse, sexual abuse, emotional abuse, neglect and exposure to intimate partner violence in seven countries</w:t>
      </w:r>
      <w:r w:rsidR="00992A70">
        <w:rPr>
          <w:rFonts w:ascii="Arial" w:hAnsi="Arial" w:cs="Arial"/>
          <w:sz w:val="24"/>
          <w:szCs w:val="24"/>
        </w:rPr>
        <w:t xml:space="preserve"> (Munro et al., 2011)</w:t>
      </w:r>
      <w:r w:rsidRPr="005C7CF8">
        <w:rPr>
          <w:rFonts w:ascii="Arial" w:hAnsi="Arial" w:cs="Arial"/>
          <w:sz w:val="24"/>
          <w:szCs w:val="24"/>
        </w:rPr>
        <w:t xml:space="preserve">.  </w:t>
      </w:r>
      <w:r w:rsidR="0018735B" w:rsidRPr="005C7CF8">
        <w:rPr>
          <w:rFonts w:ascii="Arial" w:hAnsi="Arial" w:cs="Arial"/>
          <w:sz w:val="24"/>
          <w:szCs w:val="24"/>
        </w:rPr>
        <w:t xml:space="preserve">It will explore what data are collected to contribute to an understanding of the prevalence of abuse and neglect and </w:t>
      </w:r>
      <w:r w:rsidR="00110B6E" w:rsidRPr="005C7CF8">
        <w:rPr>
          <w:rFonts w:ascii="Arial" w:hAnsi="Arial" w:cs="Arial"/>
          <w:sz w:val="24"/>
          <w:szCs w:val="24"/>
        </w:rPr>
        <w:t>subsequent service responses</w:t>
      </w:r>
      <w:r w:rsidR="00D830C7">
        <w:rPr>
          <w:rFonts w:ascii="Arial" w:hAnsi="Arial" w:cs="Arial"/>
          <w:sz w:val="24"/>
          <w:szCs w:val="24"/>
        </w:rPr>
        <w:t xml:space="preserve"> in different countries</w:t>
      </w:r>
      <w:r w:rsidR="00110B6E" w:rsidRPr="005C7CF8">
        <w:rPr>
          <w:rFonts w:ascii="Arial" w:hAnsi="Arial" w:cs="Arial"/>
          <w:sz w:val="24"/>
          <w:szCs w:val="24"/>
        </w:rPr>
        <w:t>.  In doing so</w:t>
      </w:r>
      <w:r w:rsidR="00041630" w:rsidRPr="005C7CF8">
        <w:rPr>
          <w:rFonts w:ascii="Arial" w:hAnsi="Arial" w:cs="Arial"/>
          <w:sz w:val="24"/>
          <w:szCs w:val="24"/>
        </w:rPr>
        <w:t>,</w:t>
      </w:r>
      <w:r w:rsidR="00110B6E" w:rsidRPr="005C7CF8">
        <w:rPr>
          <w:rFonts w:ascii="Arial" w:hAnsi="Arial" w:cs="Arial"/>
          <w:sz w:val="24"/>
          <w:szCs w:val="24"/>
        </w:rPr>
        <w:t xml:space="preserve"> it will explore the impact that variations in child welfare legislation, policy and practice have upon </w:t>
      </w:r>
      <w:r w:rsidR="00041630" w:rsidRPr="005C7CF8">
        <w:rPr>
          <w:rFonts w:ascii="Arial" w:hAnsi="Arial" w:cs="Arial"/>
          <w:sz w:val="24"/>
          <w:szCs w:val="24"/>
        </w:rPr>
        <w:t>what data are collected, at what stage in the child protection process, and the implications</w:t>
      </w:r>
      <w:r w:rsidR="005C7CF8">
        <w:rPr>
          <w:rFonts w:ascii="Arial" w:hAnsi="Arial" w:cs="Arial"/>
          <w:sz w:val="24"/>
          <w:szCs w:val="24"/>
        </w:rPr>
        <w:t xml:space="preserve"> such factors have </w:t>
      </w:r>
      <w:r w:rsidR="00041630" w:rsidRPr="005C7CF8">
        <w:rPr>
          <w:rFonts w:ascii="Arial" w:hAnsi="Arial" w:cs="Arial"/>
          <w:sz w:val="24"/>
          <w:szCs w:val="24"/>
        </w:rPr>
        <w:t xml:space="preserve"> </w:t>
      </w:r>
      <w:r w:rsidR="005C7CF8">
        <w:rPr>
          <w:rFonts w:ascii="Arial" w:hAnsi="Arial" w:cs="Arial"/>
          <w:sz w:val="24"/>
          <w:szCs w:val="24"/>
        </w:rPr>
        <w:t xml:space="preserve">on the </w:t>
      </w:r>
      <w:r w:rsidR="00041630" w:rsidRPr="005C7CF8">
        <w:rPr>
          <w:rFonts w:ascii="Arial" w:hAnsi="Arial" w:cs="Arial"/>
          <w:sz w:val="24"/>
          <w:szCs w:val="24"/>
        </w:rPr>
        <w:t xml:space="preserve">comparability and interpretation of data (to avoid drawing erroneous conclusions). The findings will highlight both strengths and limitations in the use of national official datasets to facilitate cross-national comparison of </w:t>
      </w:r>
      <w:r w:rsidR="005C7CF8" w:rsidRPr="005C7CF8">
        <w:rPr>
          <w:rFonts w:ascii="Arial" w:hAnsi="Arial" w:cs="Arial"/>
          <w:sz w:val="24"/>
          <w:szCs w:val="24"/>
        </w:rPr>
        <w:t>approaches to safeguarding children from harm</w:t>
      </w:r>
      <w:r w:rsidR="008875B7">
        <w:rPr>
          <w:rFonts w:ascii="Arial" w:hAnsi="Arial" w:cs="Arial"/>
          <w:sz w:val="24"/>
          <w:szCs w:val="24"/>
        </w:rPr>
        <w:t>.</w:t>
      </w:r>
    </w:p>
    <w:p w:rsidR="009C6980" w:rsidRDefault="009C6980" w:rsidP="00A62F79">
      <w:pPr>
        <w:pStyle w:val="ListParagraph"/>
        <w:spacing w:line="360" w:lineRule="auto"/>
        <w:ind w:left="0"/>
        <w:outlineLvl w:val="0"/>
        <w:rPr>
          <w:rFonts w:ascii="Arial" w:hAnsi="Arial" w:cs="Arial"/>
          <w:sz w:val="24"/>
          <w:szCs w:val="24"/>
        </w:rPr>
      </w:pPr>
    </w:p>
    <w:p w:rsidR="00060FFA" w:rsidRPr="00060FFA" w:rsidRDefault="00060FFA" w:rsidP="00060FFA">
      <w:pPr>
        <w:pStyle w:val="ListParagraph"/>
        <w:spacing w:line="360" w:lineRule="auto"/>
        <w:ind w:left="0"/>
        <w:outlineLvl w:val="0"/>
        <w:rPr>
          <w:rFonts w:ascii="Arial" w:hAnsi="Arial" w:cs="Arial"/>
          <w:b/>
          <w:sz w:val="24"/>
          <w:szCs w:val="24"/>
        </w:rPr>
      </w:pPr>
      <w:r w:rsidRPr="00060FFA">
        <w:rPr>
          <w:rFonts w:ascii="Arial" w:hAnsi="Arial" w:cs="Arial"/>
          <w:b/>
          <w:sz w:val="24"/>
          <w:szCs w:val="24"/>
        </w:rPr>
        <w:t>References</w:t>
      </w:r>
    </w:p>
    <w:p w:rsidR="00060FFA" w:rsidRPr="00060FFA" w:rsidRDefault="00060FFA" w:rsidP="00060FFA">
      <w:pPr>
        <w:spacing w:line="240" w:lineRule="auto"/>
        <w:rPr>
          <w:rFonts w:ascii="Arial" w:hAnsi="Arial" w:cs="Arial"/>
          <w:sz w:val="24"/>
          <w:szCs w:val="24"/>
        </w:rPr>
      </w:pPr>
      <w:proofErr w:type="gramStart"/>
      <w:r w:rsidRPr="00060FFA">
        <w:rPr>
          <w:rFonts w:ascii="Arial" w:hAnsi="Arial" w:cs="Arial"/>
          <w:sz w:val="24"/>
          <w:szCs w:val="24"/>
        </w:rPr>
        <w:t xml:space="preserve">UNICEF (2007) </w:t>
      </w:r>
      <w:r w:rsidRPr="00060FFA">
        <w:rPr>
          <w:rFonts w:ascii="Arial" w:hAnsi="Arial" w:cs="Arial"/>
          <w:i/>
          <w:sz w:val="24"/>
          <w:szCs w:val="24"/>
        </w:rPr>
        <w:t xml:space="preserve">Child poverty in perspective: An overview of child well-being in rich countries, </w:t>
      </w:r>
      <w:proofErr w:type="spellStart"/>
      <w:r w:rsidRPr="00060FFA">
        <w:rPr>
          <w:rFonts w:ascii="Arial" w:hAnsi="Arial" w:cs="Arial"/>
          <w:i/>
          <w:iCs/>
          <w:sz w:val="24"/>
          <w:szCs w:val="24"/>
        </w:rPr>
        <w:t>Innocenti</w:t>
      </w:r>
      <w:proofErr w:type="spellEnd"/>
      <w:r w:rsidRPr="00060FFA">
        <w:rPr>
          <w:rFonts w:ascii="Arial" w:hAnsi="Arial" w:cs="Arial"/>
          <w:i/>
          <w:iCs/>
          <w:sz w:val="24"/>
          <w:szCs w:val="24"/>
        </w:rPr>
        <w:t xml:space="preserve"> Report Card </w:t>
      </w:r>
      <w:r w:rsidRPr="00060FFA">
        <w:rPr>
          <w:rFonts w:ascii="Arial" w:hAnsi="Arial" w:cs="Arial"/>
          <w:i/>
          <w:sz w:val="24"/>
          <w:szCs w:val="24"/>
        </w:rPr>
        <w:t>7, 2007</w:t>
      </w:r>
      <w:r w:rsidRPr="00060FFA">
        <w:rPr>
          <w:rFonts w:ascii="Arial" w:hAnsi="Arial" w:cs="Arial"/>
          <w:sz w:val="24"/>
          <w:szCs w:val="24"/>
        </w:rPr>
        <w:t>.</w:t>
      </w:r>
      <w:proofErr w:type="gramEnd"/>
      <w:r w:rsidRPr="00060FFA">
        <w:rPr>
          <w:rFonts w:ascii="Arial" w:hAnsi="Arial" w:cs="Arial"/>
          <w:sz w:val="24"/>
          <w:szCs w:val="24"/>
        </w:rPr>
        <w:t xml:space="preserve"> Florence: UNICEF </w:t>
      </w:r>
      <w:proofErr w:type="spellStart"/>
      <w:r w:rsidRPr="00060FFA">
        <w:rPr>
          <w:rFonts w:ascii="Arial" w:hAnsi="Arial" w:cs="Arial"/>
          <w:sz w:val="24"/>
          <w:szCs w:val="24"/>
        </w:rPr>
        <w:t>Innocenti</w:t>
      </w:r>
      <w:proofErr w:type="spellEnd"/>
      <w:r w:rsidRPr="00060FFA">
        <w:rPr>
          <w:rFonts w:ascii="Arial" w:hAnsi="Arial" w:cs="Arial"/>
          <w:sz w:val="24"/>
          <w:szCs w:val="24"/>
        </w:rPr>
        <w:t xml:space="preserve"> Research Centre. Available at: http://www.unicef.org/media/files/ChildPovertyReport.pdf</w:t>
      </w:r>
    </w:p>
    <w:p w:rsidR="00060FFA" w:rsidRPr="00060FFA" w:rsidRDefault="00060FFA" w:rsidP="00060FFA">
      <w:pPr>
        <w:spacing w:line="240" w:lineRule="auto"/>
        <w:rPr>
          <w:rFonts w:ascii="Arial" w:hAnsi="Arial" w:cs="Arial"/>
          <w:sz w:val="24"/>
          <w:szCs w:val="24"/>
        </w:rPr>
      </w:pPr>
      <w:r w:rsidRPr="00060FFA">
        <w:rPr>
          <w:rFonts w:ascii="Arial" w:hAnsi="Arial" w:cs="Arial"/>
          <w:sz w:val="24"/>
          <w:szCs w:val="24"/>
        </w:rPr>
        <w:t xml:space="preserve">Munro, E.R., Brown, R., Sempik, J. and Ward, H. with Owen, C. (2011) </w:t>
      </w:r>
      <w:r w:rsidRPr="00060FFA">
        <w:rPr>
          <w:rFonts w:ascii="Arial" w:hAnsi="Arial" w:cs="Arial"/>
          <w:i/>
          <w:sz w:val="24"/>
          <w:szCs w:val="24"/>
        </w:rPr>
        <w:t>Scoping review to draw together data on child injury and safeguarding and to compare the position of England with that in other countries</w:t>
      </w:r>
      <w:r w:rsidRPr="00060FFA">
        <w:rPr>
          <w:rFonts w:ascii="Arial" w:hAnsi="Arial" w:cs="Arial"/>
          <w:sz w:val="24"/>
          <w:szCs w:val="24"/>
        </w:rPr>
        <w:t>. London: Department for Education.</w:t>
      </w:r>
    </w:p>
    <w:p w:rsidR="002F6E83" w:rsidRDefault="002F6E83" w:rsidP="00A62F79">
      <w:pPr>
        <w:pStyle w:val="ListParagraph"/>
        <w:spacing w:line="360" w:lineRule="auto"/>
        <w:ind w:left="0"/>
        <w:outlineLvl w:val="0"/>
        <w:rPr>
          <w:rFonts w:ascii="Arial" w:hAnsi="Arial" w:cs="Arial"/>
          <w:sz w:val="24"/>
          <w:szCs w:val="24"/>
        </w:rPr>
      </w:pPr>
    </w:p>
    <w:sectPr w:rsidR="002F6E83" w:rsidSect="000C7B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55D97"/>
    <w:multiLevelType w:val="hybridMultilevel"/>
    <w:tmpl w:val="799A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7190"/>
    <w:rsid w:val="00034E9E"/>
    <w:rsid w:val="00041630"/>
    <w:rsid w:val="00060FFA"/>
    <w:rsid w:val="000C7B92"/>
    <w:rsid w:val="00110B6E"/>
    <w:rsid w:val="0018735B"/>
    <w:rsid w:val="002B7190"/>
    <w:rsid w:val="002F6E83"/>
    <w:rsid w:val="0037024B"/>
    <w:rsid w:val="00392396"/>
    <w:rsid w:val="003A028B"/>
    <w:rsid w:val="003D1F07"/>
    <w:rsid w:val="00411C4C"/>
    <w:rsid w:val="00447923"/>
    <w:rsid w:val="004B5AAC"/>
    <w:rsid w:val="004D46A9"/>
    <w:rsid w:val="005C7CF8"/>
    <w:rsid w:val="00632D96"/>
    <w:rsid w:val="006E0723"/>
    <w:rsid w:val="00786D70"/>
    <w:rsid w:val="00837CAE"/>
    <w:rsid w:val="00860616"/>
    <w:rsid w:val="008875B7"/>
    <w:rsid w:val="008F0505"/>
    <w:rsid w:val="00992A70"/>
    <w:rsid w:val="009A662B"/>
    <w:rsid w:val="009C6980"/>
    <w:rsid w:val="00A62F79"/>
    <w:rsid w:val="00AC5B20"/>
    <w:rsid w:val="00B76847"/>
    <w:rsid w:val="00D830C7"/>
    <w:rsid w:val="00E46775"/>
    <w:rsid w:val="00E82DBC"/>
    <w:rsid w:val="00F05AD8"/>
    <w:rsid w:val="00F111C3"/>
    <w:rsid w:val="00FA5AC0"/>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D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BEAD-5D68-4157-B2AB-E73980E5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303</Words>
  <Characters>1729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Staff/Research Student</dc:creator>
  <cp:keywords/>
  <dc:description/>
  <cp:lastModifiedBy>Antonia Keung </cp:lastModifiedBy>
  <cp:revision>2</cp:revision>
  <dcterms:created xsi:type="dcterms:W3CDTF">2011-03-08T18:29:00Z</dcterms:created>
  <dcterms:modified xsi:type="dcterms:W3CDTF">2011-03-08T18:29:00Z</dcterms:modified>
</cp:coreProperties>
</file>