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A9" w:rsidRDefault="00A05E95" w:rsidP="00DF32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Title:  </w:t>
      </w:r>
      <w:r w:rsidR="00C133B7">
        <w:rPr>
          <w:rFonts w:ascii="Arial" w:hAnsi="Arial" w:cs="Arial"/>
          <w:sz w:val="20"/>
          <w:szCs w:val="20"/>
        </w:rPr>
        <w:t xml:space="preserve">Path </w:t>
      </w:r>
      <w:r w:rsidR="0055611F">
        <w:rPr>
          <w:rFonts w:ascii="Arial" w:hAnsi="Arial" w:cs="Arial"/>
          <w:sz w:val="20"/>
          <w:szCs w:val="20"/>
        </w:rPr>
        <w:t>models of neighborhood effects on</w:t>
      </w:r>
      <w:r w:rsidR="001B36D5">
        <w:rPr>
          <w:rFonts w:ascii="Arial" w:hAnsi="Arial" w:cs="Arial"/>
          <w:sz w:val="20"/>
          <w:szCs w:val="20"/>
        </w:rPr>
        <w:t xml:space="preserve"> child injuries</w:t>
      </w:r>
    </w:p>
    <w:p w:rsidR="00A05E95" w:rsidRDefault="00A05E95" w:rsidP="00DF3234">
      <w:pPr>
        <w:rPr>
          <w:rFonts w:ascii="Arial" w:hAnsi="Arial" w:cs="Arial"/>
          <w:sz w:val="20"/>
          <w:szCs w:val="20"/>
        </w:rPr>
      </w:pPr>
    </w:p>
    <w:p w:rsidR="00A05E95" w:rsidRDefault="00A05E95" w:rsidP="00DF32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Authors:</w:t>
      </w:r>
      <w:r>
        <w:rPr>
          <w:rFonts w:ascii="Arial" w:hAnsi="Arial" w:cs="Arial"/>
          <w:sz w:val="20"/>
          <w:szCs w:val="20"/>
        </w:rPr>
        <w:tab/>
        <w:t>Jim McDonell, D.S.W.</w:t>
      </w:r>
    </w:p>
    <w:p w:rsidR="00A05E95" w:rsidRDefault="00A05E95" w:rsidP="001B36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36D5">
        <w:rPr>
          <w:rFonts w:ascii="Arial" w:hAnsi="Arial" w:cs="Arial"/>
          <w:sz w:val="20"/>
          <w:szCs w:val="20"/>
        </w:rPr>
        <w:t>Tracy Waters</w:t>
      </w:r>
    </w:p>
    <w:p w:rsidR="00A05E95" w:rsidRDefault="00A05E95" w:rsidP="00DF3234">
      <w:pPr>
        <w:rPr>
          <w:rFonts w:ascii="Arial" w:hAnsi="Arial" w:cs="Arial"/>
          <w:sz w:val="20"/>
          <w:szCs w:val="20"/>
        </w:rPr>
      </w:pPr>
    </w:p>
    <w:p w:rsidR="00A05E95" w:rsidRDefault="00A05E95" w:rsidP="00DF32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Contact:</w:t>
      </w:r>
      <w:r>
        <w:rPr>
          <w:rFonts w:ascii="Arial" w:hAnsi="Arial" w:cs="Arial"/>
          <w:sz w:val="20"/>
          <w:szCs w:val="20"/>
        </w:rPr>
        <w:tab/>
        <w:t>Institute on Family and Neighborhood Life</w:t>
      </w:r>
    </w:p>
    <w:p w:rsidR="00A05E95" w:rsidRDefault="00A05E95" w:rsidP="00DF32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Clemson University</w:t>
      </w:r>
    </w:p>
    <w:p w:rsidR="00A05E95" w:rsidRPr="00A05E95" w:rsidRDefault="00A05E95" w:rsidP="00A05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05E95">
        <w:rPr>
          <w:rFonts w:ascii="Arial" w:hAnsi="Arial" w:cs="Arial"/>
          <w:sz w:val="20"/>
          <w:szCs w:val="20"/>
        </w:rPr>
        <w:t xml:space="preserve">158 </w:t>
      </w:r>
      <w:smartTag w:uri="urn:schemas-microsoft-com:office:smarttags" w:element="place">
        <w:r w:rsidRPr="00A05E95">
          <w:rPr>
            <w:rFonts w:ascii="Arial" w:hAnsi="Arial" w:cs="Arial"/>
            <w:sz w:val="20"/>
            <w:szCs w:val="20"/>
          </w:rPr>
          <w:t>Poole</w:t>
        </w:r>
      </w:smartTag>
      <w:r w:rsidRPr="00A05E95">
        <w:rPr>
          <w:rFonts w:ascii="Arial" w:hAnsi="Arial" w:cs="Arial"/>
          <w:sz w:val="20"/>
          <w:szCs w:val="20"/>
        </w:rPr>
        <w:t xml:space="preserve"> Agricultural </w:t>
      </w:r>
      <w:proofErr w:type="gramStart"/>
      <w:r w:rsidRPr="00A05E95">
        <w:rPr>
          <w:rFonts w:ascii="Arial" w:hAnsi="Arial" w:cs="Arial"/>
          <w:sz w:val="20"/>
          <w:szCs w:val="20"/>
        </w:rPr>
        <w:t>Center</w:t>
      </w:r>
      <w:proofErr w:type="gramEnd"/>
    </w:p>
    <w:p w:rsidR="00A05E95" w:rsidRPr="00A05E95" w:rsidRDefault="00A05E95" w:rsidP="00A05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05E95">
        <w:rPr>
          <w:rFonts w:ascii="Arial" w:hAnsi="Arial" w:cs="Arial"/>
          <w:sz w:val="20"/>
          <w:szCs w:val="20"/>
        </w:rPr>
        <w:t xml:space="preserve">Clemson, SC  </w:t>
      </w:r>
      <w:proofErr w:type="gramStart"/>
      <w:r w:rsidRPr="00A05E95">
        <w:rPr>
          <w:rFonts w:ascii="Arial" w:hAnsi="Arial" w:cs="Arial"/>
          <w:sz w:val="20"/>
          <w:szCs w:val="20"/>
        </w:rPr>
        <w:t>29634  USA</w:t>
      </w:r>
      <w:proofErr w:type="gramEnd"/>
    </w:p>
    <w:p w:rsidR="00A05E95" w:rsidRPr="00A05E95" w:rsidRDefault="00A05E95" w:rsidP="00A05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Phone:  (864) 250-4663</w:t>
      </w:r>
    </w:p>
    <w:p w:rsidR="00A05E95" w:rsidRPr="00A05E95" w:rsidRDefault="00A05E95" w:rsidP="00A05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Fax:  (864) 250-4633</w:t>
      </w:r>
    </w:p>
    <w:p w:rsidR="00A05E95" w:rsidRPr="00A05E95" w:rsidRDefault="00A05E95" w:rsidP="00A05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05E95">
        <w:rPr>
          <w:rFonts w:ascii="Arial" w:hAnsi="Arial" w:cs="Arial"/>
          <w:sz w:val="20"/>
          <w:szCs w:val="20"/>
        </w:rPr>
        <w:t>E-mail:  JMCDNLL@clemson.edu</w:t>
      </w:r>
    </w:p>
    <w:p w:rsidR="00DF3234" w:rsidRDefault="00DF3234" w:rsidP="00DF3234">
      <w:pPr>
        <w:rPr>
          <w:rFonts w:ascii="Arial" w:hAnsi="Arial" w:cs="Arial"/>
          <w:sz w:val="20"/>
          <w:szCs w:val="20"/>
        </w:rPr>
      </w:pPr>
    </w:p>
    <w:p w:rsidR="00A05E95" w:rsidRDefault="00997833" w:rsidP="00A05E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Abstract:  Drawing on data from observations of neighborhood characteristics and </w:t>
      </w:r>
      <w:r w:rsidRPr="00997833">
        <w:rPr>
          <w:rFonts w:ascii="Arial" w:hAnsi="Arial" w:cs="Arial"/>
          <w:sz w:val="20"/>
          <w:szCs w:val="20"/>
        </w:rPr>
        <w:t>ICD-9 CM coded hospital inpatient and emergency room discharge diagnoses for injuries to children</w:t>
      </w:r>
      <w:r w:rsidR="00A05E95">
        <w:rPr>
          <w:rFonts w:ascii="Arial" w:hAnsi="Arial" w:cs="Arial"/>
          <w:sz w:val="20"/>
          <w:szCs w:val="20"/>
        </w:rPr>
        <w:t>, this pre</w:t>
      </w:r>
      <w:r>
        <w:rPr>
          <w:rFonts w:ascii="Arial" w:hAnsi="Arial" w:cs="Arial"/>
          <w:sz w:val="20"/>
          <w:szCs w:val="20"/>
        </w:rPr>
        <w:t xml:space="preserve">sentation </w:t>
      </w:r>
      <w:r w:rsidR="00A05E95">
        <w:rPr>
          <w:rFonts w:ascii="Arial" w:hAnsi="Arial" w:cs="Arial"/>
          <w:sz w:val="20"/>
          <w:szCs w:val="20"/>
        </w:rPr>
        <w:t xml:space="preserve">reports </w:t>
      </w:r>
      <w:r>
        <w:rPr>
          <w:rFonts w:ascii="Arial" w:hAnsi="Arial" w:cs="Arial"/>
          <w:sz w:val="20"/>
          <w:szCs w:val="20"/>
        </w:rPr>
        <w:t xml:space="preserve">the </w:t>
      </w:r>
      <w:r w:rsidR="00A05E95">
        <w:rPr>
          <w:rFonts w:ascii="Arial" w:hAnsi="Arial" w:cs="Arial"/>
          <w:sz w:val="20"/>
          <w:szCs w:val="20"/>
        </w:rPr>
        <w:t xml:space="preserve">results of </w:t>
      </w:r>
      <w:r w:rsidR="00C133B7">
        <w:rPr>
          <w:rFonts w:ascii="Arial" w:hAnsi="Arial" w:cs="Arial"/>
          <w:sz w:val="20"/>
          <w:szCs w:val="20"/>
        </w:rPr>
        <w:t>path</w:t>
      </w:r>
      <w:r>
        <w:rPr>
          <w:rFonts w:ascii="Arial" w:hAnsi="Arial" w:cs="Arial"/>
          <w:sz w:val="20"/>
          <w:szCs w:val="20"/>
        </w:rPr>
        <w:t xml:space="preserve"> analysis</w:t>
      </w:r>
      <w:r w:rsidR="00A05E95">
        <w:rPr>
          <w:rFonts w:ascii="Arial" w:hAnsi="Arial" w:cs="Arial"/>
          <w:sz w:val="20"/>
          <w:szCs w:val="20"/>
        </w:rPr>
        <w:t xml:space="preserve"> models predicting </w:t>
      </w:r>
      <w:r>
        <w:rPr>
          <w:rFonts w:ascii="Arial" w:hAnsi="Arial" w:cs="Arial"/>
          <w:sz w:val="20"/>
          <w:szCs w:val="20"/>
        </w:rPr>
        <w:t xml:space="preserve">child injuries resulting </w:t>
      </w:r>
      <w:r w:rsidR="00C133B7">
        <w:rPr>
          <w:rFonts w:ascii="Arial" w:hAnsi="Arial" w:cs="Arial"/>
          <w:sz w:val="20"/>
          <w:szCs w:val="20"/>
        </w:rPr>
        <w:t>from road vehicle accidents and falls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DF3234" w:rsidRDefault="00DF3234" w:rsidP="00DF3234">
      <w:pPr>
        <w:rPr>
          <w:rFonts w:ascii="Arial" w:hAnsi="Arial" w:cs="Arial"/>
          <w:sz w:val="20"/>
          <w:szCs w:val="20"/>
        </w:rPr>
      </w:pPr>
    </w:p>
    <w:p w:rsidR="00DF3234" w:rsidRPr="00DF3234" w:rsidRDefault="00A05E95" w:rsidP="00DF32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Proposal:  </w:t>
      </w:r>
      <w:r w:rsidR="00C334DF">
        <w:rPr>
          <w:rFonts w:ascii="Arial" w:hAnsi="Arial" w:cs="Arial"/>
          <w:sz w:val="20"/>
          <w:szCs w:val="20"/>
        </w:rPr>
        <w:t>This presentation draws on observational data collected on 244 neighborhoods from 136 block groups in</w:t>
      </w:r>
      <w:r w:rsidR="00C86A69">
        <w:rPr>
          <w:rFonts w:ascii="Arial" w:hAnsi="Arial" w:cs="Arial"/>
          <w:sz w:val="20"/>
          <w:szCs w:val="20"/>
        </w:rPr>
        <w:t xml:space="preserve"> </w:t>
      </w:r>
      <w:r w:rsidR="007C4993">
        <w:rPr>
          <w:rFonts w:ascii="Arial" w:hAnsi="Arial" w:cs="Arial"/>
          <w:sz w:val="20"/>
          <w:szCs w:val="20"/>
        </w:rPr>
        <w:t xml:space="preserve">South Carolina. </w:t>
      </w:r>
      <w:r w:rsidR="00C86A69">
        <w:rPr>
          <w:rFonts w:ascii="Arial" w:hAnsi="Arial" w:cs="Arial"/>
          <w:sz w:val="20"/>
          <w:szCs w:val="20"/>
        </w:rPr>
        <w:t xml:space="preserve">The </w:t>
      </w:r>
      <w:r w:rsidR="00D919C1">
        <w:rPr>
          <w:rFonts w:ascii="Arial" w:hAnsi="Arial" w:cs="Arial"/>
          <w:sz w:val="20"/>
          <w:szCs w:val="20"/>
        </w:rPr>
        <w:t>41-item Neighborhood Observation Scale</w:t>
      </w:r>
      <w:r w:rsidR="00C86A69">
        <w:rPr>
          <w:rFonts w:ascii="Arial" w:hAnsi="Arial" w:cs="Arial"/>
          <w:sz w:val="20"/>
          <w:szCs w:val="20"/>
        </w:rPr>
        <w:t xml:space="preserve"> </w:t>
      </w:r>
      <w:r w:rsidR="00B169C6">
        <w:rPr>
          <w:rFonts w:ascii="Arial" w:hAnsi="Arial" w:cs="Arial"/>
          <w:sz w:val="20"/>
          <w:szCs w:val="20"/>
        </w:rPr>
        <w:t xml:space="preserve">produces eight sub-scales, which have been shown to be </w:t>
      </w:r>
      <w:proofErr w:type="gramStart"/>
      <w:r w:rsidR="00B169C6">
        <w:rPr>
          <w:rFonts w:ascii="Arial" w:hAnsi="Arial" w:cs="Arial"/>
          <w:sz w:val="20"/>
          <w:szCs w:val="20"/>
        </w:rPr>
        <w:t>reliable</w:t>
      </w:r>
      <w:proofErr w:type="gramEnd"/>
      <w:r w:rsidR="00B169C6">
        <w:rPr>
          <w:rFonts w:ascii="Arial" w:hAnsi="Arial" w:cs="Arial"/>
          <w:sz w:val="20"/>
          <w:szCs w:val="20"/>
        </w:rPr>
        <w:t xml:space="preserve"> and valid (McDonell &amp; Waters, 2010)</w:t>
      </w:r>
      <w:r w:rsidR="006A5E4A">
        <w:rPr>
          <w:rFonts w:ascii="Arial" w:hAnsi="Arial" w:cs="Arial"/>
          <w:sz w:val="20"/>
          <w:szCs w:val="20"/>
        </w:rPr>
        <w:t>. Of rated n</w:t>
      </w:r>
      <w:r w:rsidR="0082017C">
        <w:rPr>
          <w:rFonts w:ascii="Arial" w:hAnsi="Arial" w:cs="Arial"/>
          <w:sz w:val="20"/>
          <w:szCs w:val="20"/>
        </w:rPr>
        <w:t>eighborhoods, 69%</w:t>
      </w:r>
      <w:bookmarkStart w:id="0" w:name="_GoBack"/>
      <w:bookmarkEnd w:id="0"/>
      <w:r w:rsidR="006A5E4A">
        <w:rPr>
          <w:rFonts w:ascii="Arial" w:hAnsi="Arial" w:cs="Arial"/>
          <w:sz w:val="20"/>
          <w:szCs w:val="20"/>
        </w:rPr>
        <w:t xml:space="preserve"> </w:t>
      </w:r>
      <w:r w:rsidR="00D919C1">
        <w:rPr>
          <w:rFonts w:ascii="Arial" w:hAnsi="Arial" w:cs="Arial"/>
          <w:sz w:val="20"/>
          <w:szCs w:val="20"/>
        </w:rPr>
        <w:t>were residential only and 16.8% were predominantly residential.  Housing stock varied: 53.3% of residences were single-family detached, 16.4% duplex or row ho</w:t>
      </w:r>
      <w:r w:rsidR="007C4993">
        <w:rPr>
          <w:rFonts w:ascii="Arial" w:hAnsi="Arial" w:cs="Arial"/>
          <w:sz w:val="20"/>
          <w:szCs w:val="20"/>
        </w:rPr>
        <w:t xml:space="preserve">using, and 14.3% mobile homes. </w:t>
      </w:r>
      <w:r w:rsidR="00B169C6">
        <w:rPr>
          <w:rFonts w:ascii="Arial" w:hAnsi="Arial" w:cs="Arial"/>
          <w:sz w:val="20"/>
          <w:szCs w:val="20"/>
        </w:rPr>
        <w:t>On a 10-point scale,</w:t>
      </w:r>
      <w:r w:rsidR="00C86A69">
        <w:rPr>
          <w:rFonts w:ascii="Arial" w:hAnsi="Arial" w:cs="Arial"/>
          <w:sz w:val="20"/>
          <w:szCs w:val="20"/>
        </w:rPr>
        <w:t xml:space="preserve"> with higher scores indicating</w:t>
      </w:r>
      <w:r w:rsidR="00B169C6">
        <w:rPr>
          <w:rFonts w:ascii="Arial" w:hAnsi="Arial" w:cs="Arial"/>
          <w:sz w:val="20"/>
          <w:szCs w:val="20"/>
        </w:rPr>
        <w:t xml:space="preserve"> the positive end</w:t>
      </w:r>
      <w:r w:rsidR="00C86A69">
        <w:rPr>
          <w:rFonts w:ascii="Arial" w:hAnsi="Arial" w:cs="Arial"/>
          <w:sz w:val="20"/>
          <w:szCs w:val="20"/>
        </w:rPr>
        <w:t xml:space="preserve"> of the rated</w:t>
      </w:r>
      <w:r w:rsidR="00B169C6">
        <w:rPr>
          <w:rFonts w:ascii="Arial" w:hAnsi="Arial" w:cs="Arial"/>
          <w:sz w:val="20"/>
          <w:szCs w:val="20"/>
        </w:rPr>
        <w:t xml:space="preserve"> dimension, the </w:t>
      </w:r>
      <w:r w:rsidR="00C86A69">
        <w:rPr>
          <w:rFonts w:ascii="Arial" w:hAnsi="Arial" w:cs="Arial"/>
          <w:sz w:val="20"/>
          <w:szCs w:val="20"/>
        </w:rPr>
        <w:t xml:space="preserve">average sub-scale values </w:t>
      </w:r>
      <w:r w:rsidR="00B169C6">
        <w:rPr>
          <w:rFonts w:ascii="Arial" w:hAnsi="Arial" w:cs="Arial"/>
          <w:sz w:val="20"/>
          <w:szCs w:val="20"/>
        </w:rPr>
        <w:t xml:space="preserve">were </w:t>
      </w:r>
      <w:r w:rsidR="00C86A69">
        <w:rPr>
          <w:rFonts w:ascii="Arial" w:hAnsi="Arial" w:cs="Arial"/>
          <w:sz w:val="20"/>
          <w:szCs w:val="20"/>
        </w:rPr>
        <w:t>7.18 (SD=</w:t>
      </w:r>
      <w:r w:rsidR="00B169C6">
        <w:rPr>
          <w:rFonts w:ascii="Arial" w:hAnsi="Arial" w:cs="Arial"/>
          <w:sz w:val="20"/>
          <w:szCs w:val="20"/>
        </w:rPr>
        <w:t>1.55) for neighborhoo</w:t>
      </w:r>
      <w:r w:rsidR="00C86A69">
        <w:rPr>
          <w:rFonts w:ascii="Arial" w:hAnsi="Arial" w:cs="Arial"/>
          <w:sz w:val="20"/>
          <w:szCs w:val="20"/>
        </w:rPr>
        <w:t>d physical appearance, 7.89 (SD=</w:t>
      </w:r>
      <w:r w:rsidR="00B169C6">
        <w:rPr>
          <w:rFonts w:ascii="Arial" w:hAnsi="Arial" w:cs="Arial"/>
          <w:sz w:val="20"/>
          <w:szCs w:val="20"/>
        </w:rPr>
        <w:t>.33) for school phy</w:t>
      </w:r>
      <w:r w:rsidR="00C86A69">
        <w:rPr>
          <w:rFonts w:ascii="Arial" w:hAnsi="Arial" w:cs="Arial"/>
          <w:sz w:val="20"/>
          <w:szCs w:val="20"/>
        </w:rPr>
        <w:t>sical appearance, 3.30 (SD=</w:t>
      </w:r>
      <w:r w:rsidR="00B169C6">
        <w:rPr>
          <w:rFonts w:ascii="Arial" w:hAnsi="Arial" w:cs="Arial"/>
          <w:sz w:val="20"/>
          <w:szCs w:val="20"/>
        </w:rPr>
        <w:t>.54) for neighborhood social quality, 4.69 (SD=.99) for indicated social engagement,</w:t>
      </w:r>
      <w:r w:rsidR="00C86A69">
        <w:rPr>
          <w:rFonts w:ascii="Arial" w:hAnsi="Arial" w:cs="Arial"/>
          <w:sz w:val="20"/>
          <w:szCs w:val="20"/>
        </w:rPr>
        <w:t xml:space="preserve"> 3.24 (SD=</w:t>
      </w:r>
      <w:r w:rsidR="00B169C6">
        <w:rPr>
          <w:rFonts w:ascii="Arial" w:hAnsi="Arial" w:cs="Arial"/>
          <w:sz w:val="20"/>
          <w:szCs w:val="20"/>
        </w:rPr>
        <w:t>.86) for obser</w:t>
      </w:r>
      <w:r w:rsidR="00C86A69">
        <w:rPr>
          <w:rFonts w:ascii="Arial" w:hAnsi="Arial" w:cs="Arial"/>
          <w:sz w:val="20"/>
          <w:szCs w:val="20"/>
        </w:rPr>
        <w:t>ved social engagement, 5.37 (SD=</w:t>
      </w:r>
      <w:r w:rsidR="00B169C6">
        <w:rPr>
          <w:rFonts w:ascii="Arial" w:hAnsi="Arial" w:cs="Arial"/>
          <w:sz w:val="20"/>
          <w:szCs w:val="20"/>
        </w:rPr>
        <w:t xml:space="preserve">.45) for park/public space social engagement, </w:t>
      </w:r>
      <w:r w:rsidR="00C86A69">
        <w:rPr>
          <w:rFonts w:ascii="Arial" w:hAnsi="Arial" w:cs="Arial"/>
          <w:sz w:val="20"/>
          <w:szCs w:val="20"/>
        </w:rPr>
        <w:t>2.41 (SD=.91) for resident watchfulness, and 5.44 (SD=.95) for neighborhood safety risk.</w:t>
      </w:r>
      <w:r w:rsidR="00B169C6">
        <w:rPr>
          <w:rFonts w:ascii="Arial" w:hAnsi="Arial" w:cs="Arial"/>
          <w:sz w:val="20"/>
          <w:szCs w:val="20"/>
        </w:rPr>
        <w:t xml:space="preserve">  </w:t>
      </w:r>
      <w:r w:rsidR="00D919C1">
        <w:rPr>
          <w:rFonts w:ascii="Arial" w:hAnsi="Arial" w:cs="Arial"/>
          <w:sz w:val="20"/>
          <w:szCs w:val="20"/>
        </w:rPr>
        <w:t>Rates of child injuries were calculated for the same 136 block groups using ICD-9 CM coded discharge diagn</w:t>
      </w:r>
      <w:r w:rsidR="007C4993">
        <w:rPr>
          <w:rFonts w:ascii="Arial" w:hAnsi="Arial" w:cs="Arial"/>
          <w:sz w:val="20"/>
          <w:szCs w:val="20"/>
        </w:rPr>
        <w:t xml:space="preserve">oses for injuries to children. </w:t>
      </w:r>
      <w:r w:rsidR="00D919C1">
        <w:rPr>
          <w:rFonts w:ascii="Arial" w:hAnsi="Arial" w:cs="Arial"/>
          <w:sz w:val="20"/>
          <w:szCs w:val="20"/>
        </w:rPr>
        <w:t xml:space="preserve">Twenty-one categories of child injuries were collapsed into 9 </w:t>
      </w:r>
      <w:r w:rsidR="007C4993">
        <w:rPr>
          <w:rFonts w:ascii="Arial" w:hAnsi="Arial" w:cs="Arial"/>
          <w:sz w:val="20"/>
          <w:szCs w:val="20"/>
        </w:rPr>
        <w:t xml:space="preserve">primary types of injuries calculated as rates per 1,000 children. The average rate of </w:t>
      </w:r>
      <w:r w:rsidR="007E09B0">
        <w:rPr>
          <w:rFonts w:ascii="Arial" w:hAnsi="Arial" w:cs="Arial"/>
          <w:sz w:val="20"/>
          <w:szCs w:val="20"/>
        </w:rPr>
        <w:t xml:space="preserve">child </w:t>
      </w:r>
      <w:r w:rsidR="007C4993">
        <w:rPr>
          <w:rFonts w:ascii="Arial" w:hAnsi="Arial" w:cs="Arial"/>
          <w:sz w:val="20"/>
          <w:szCs w:val="20"/>
        </w:rPr>
        <w:t xml:space="preserve">road vehicle </w:t>
      </w:r>
      <w:r w:rsidR="00C133B7">
        <w:rPr>
          <w:rFonts w:ascii="Arial" w:hAnsi="Arial" w:cs="Arial"/>
          <w:sz w:val="20"/>
          <w:szCs w:val="20"/>
        </w:rPr>
        <w:t xml:space="preserve">injuries </w:t>
      </w:r>
      <w:r w:rsidR="00C86A69">
        <w:rPr>
          <w:rFonts w:ascii="Arial" w:hAnsi="Arial" w:cs="Arial"/>
          <w:sz w:val="20"/>
          <w:szCs w:val="20"/>
        </w:rPr>
        <w:t>per block group was 21.9 (SD=</w:t>
      </w:r>
      <w:r w:rsidR="00C133B7">
        <w:rPr>
          <w:rFonts w:ascii="Arial" w:hAnsi="Arial" w:cs="Arial"/>
          <w:sz w:val="20"/>
          <w:szCs w:val="20"/>
        </w:rPr>
        <w:t>18.2</w:t>
      </w:r>
      <w:r w:rsidR="007C4993">
        <w:rPr>
          <w:rFonts w:ascii="Arial" w:hAnsi="Arial" w:cs="Arial"/>
          <w:sz w:val="20"/>
          <w:szCs w:val="20"/>
        </w:rPr>
        <w:t xml:space="preserve">) and the average rate of </w:t>
      </w:r>
      <w:r w:rsidR="007E09B0">
        <w:rPr>
          <w:rFonts w:ascii="Arial" w:hAnsi="Arial" w:cs="Arial"/>
          <w:sz w:val="20"/>
          <w:szCs w:val="20"/>
        </w:rPr>
        <w:t xml:space="preserve">child </w:t>
      </w:r>
      <w:r w:rsidR="007C4993">
        <w:rPr>
          <w:rFonts w:ascii="Arial" w:hAnsi="Arial" w:cs="Arial"/>
          <w:sz w:val="20"/>
          <w:szCs w:val="20"/>
        </w:rPr>
        <w:t>falls w</w:t>
      </w:r>
      <w:r w:rsidR="00C133B7">
        <w:rPr>
          <w:rFonts w:ascii="Arial" w:hAnsi="Arial" w:cs="Arial"/>
          <w:sz w:val="20"/>
          <w:szCs w:val="20"/>
        </w:rPr>
        <w:t>as 28.0</w:t>
      </w:r>
      <w:r w:rsidR="00C86A69">
        <w:rPr>
          <w:rFonts w:ascii="Arial" w:hAnsi="Arial" w:cs="Arial"/>
          <w:sz w:val="20"/>
          <w:szCs w:val="20"/>
        </w:rPr>
        <w:t xml:space="preserve"> (SD=</w:t>
      </w:r>
      <w:r w:rsidR="00C133B7">
        <w:rPr>
          <w:rFonts w:ascii="Arial" w:hAnsi="Arial" w:cs="Arial"/>
          <w:sz w:val="20"/>
          <w:szCs w:val="20"/>
        </w:rPr>
        <w:t>21.4</w:t>
      </w:r>
      <w:r w:rsidR="00C86A69">
        <w:rPr>
          <w:rFonts w:ascii="Arial" w:hAnsi="Arial" w:cs="Arial"/>
          <w:sz w:val="20"/>
          <w:szCs w:val="20"/>
        </w:rPr>
        <w:t>). P</w:t>
      </w:r>
      <w:r w:rsidR="00C133B7">
        <w:rPr>
          <w:rFonts w:ascii="Arial" w:hAnsi="Arial" w:cs="Arial"/>
          <w:sz w:val="20"/>
          <w:szCs w:val="20"/>
        </w:rPr>
        <w:t>ath</w:t>
      </w:r>
      <w:r w:rsidR="00C86A69">
        <w:rPr>
          <w:rFonts w:ascii="Arial" w:hAnsi="Arial" w:cs="Arial"/>
          <w:sz w:val="20"/>
          <w:szCs w:val="20"/>
        </w:rPr>
        <w:t xml:space="preserve"> analyses </w:t>
      </w:r>
      <w:r w:rsidR="0075622B">
        <w:rPr>
          <w:rFonts w:ascii="Arial" w:hAnsi="Arial" w:cs="Arial"/>
          <w:sz w:val="20"/>
          <w:szCs w:val="20"/>
        </w:rPr>
        <w:t>indicate</w:t>
      </w:r>
      <w:r w:rsidR="00757875">
        <w:rPr>
          <w:rFonts w:ascii="Arial" w:hAnsi="Arial" w:cs="Arial"/>
          <w:sz w:val="20"/>
          <w:szCs w:val="20"/>
        </w:rPr>
        <w:t xml:space="preserve"> that neighborhood characteristics predict 13.2% of the variance in child injuries resulting from road vehicle accidents [</w:t>
      </w:r>
      <w:r w:rsidR="00757875" w:rsidRPr="00757875">
        <w:rPr>
          <w:rFonts w:ascii="Arial" w:hAnsi="Arial" w:cs="Arial"/>
          <w:sz w:val="20"/>
          <w:szCs w:val="20"/>
        </w:rPr>
        <w:sym w:font="Symbol" w:char="F063"/>
      </w:r>
      <w:r w:rsidR="00757875" w:rsidRPr="00757875">
        <w:rPr>
          <w:rFonts w:ascii="Arial" w:hAnsi="Arial" w:cs="Arial"/>
          <w:sz w:val="20"/>
          <w:szCs w:val="20"/>
        </w:rPr>
        <w:t>²(</w:t>
      </w:r>
      <w:r w:rsidR="00757875">
        <w:rPr>
          <w:rFonts w:ascii="Arial" w:hAnsi="Arial" w:cs="Arial"/>
          <w:sz w:val="20"/>
          <w:szCs w:val="20"/>
        </w:rPr>
        <w:t>4</w:t>
      </w:r>
      <w:r w:rsidR="00757875" w:rsidRPr="00757875">
        <w:rPr>
          <w:rFonts w:ascii="Arial" w:hAnsi="Arial" w:cs="Arial"/>
          <w:sz w:val="20"/>
          <w:szCs w:val="20"/>
        </w:rPr>
        <w:t xml:space="preserve">) </w:t>
      </w:r>
      <w:r w:rsidR="00757875" w:rsidRPr="00757875">
        <w:rPr>
          <w:rFonts w:ascii="Arial" w:hAnsi="Arial" w:cs="Arial"/>
          <w:color w:val="292526"/>
          <w:sz w:val="20"/>
          <w:szCs w:val="20"/>
        </w:rPr>
        <w:t xml:space="preserve">= </w:t>
      </w:r>
      <w:r w:rsidR="00757875">
        <w:rPr>
          <w:rFonts w:ascii="Arial" w:hAnsi="Arial" w:cs="Arial"/>
          <w:color w:val="292526"/>
          <w:sz w:val="20"/>
          <w:szCs w:val="20"/>
        </w:rPr>
        <w:t>10.47</w:t>
      </w:r>
      <w:r w:rsidR="00757875" w:rsidRPr="00757875">
        <w:rPr>
          <w:rFonts w:ascii="Arial" w:hAnsi="Arial" w:cs="Arial"/>
          <w:color w:val="292526"/>
          <w:sz w:val="20"/>
          <w:szCs w:val="20"/>
        </w:rPr>
        <w:t xml:space="preserve">, p &lt; </w:t>
      </w:r>
      <w:r w:rsidR="00757875" w:rsidRPr="00757875">
        <w:rPr>
          <w:rFonts w:ascii="Arial" w:hAnsi="Arial" w:cs="Arial"/>
          <w:sz w:val="20"/>
          <w:szCs w:val="20"/>
        </w:rPr>
        <w:t xml:space="preserve">0.05, CFI = </w:t>
      </w:r>
      <w:r w:rsidR="00757875">
        <w:rPr>
          <w:rFonts w:ascii="Arial" w:hAnsi="Arial" w:cs="Arial"/>
          <w:sz w:val="20"/>
          <w:szCs w:val="20"/>
        </w:rPr>
        <w:t>0.997</w:t>
      </w:r>
      <w:r w:rsidR="00757875" w:rsidRPr="00757875">
        <w:rPr>
          <w:rFonts w:ascii="Arial" w:hAnsi="Arial" w:cs="Arial"/>
          <w:sz w:val="20"/>
          <w:szCs w:val="20"/>
        </w:rPr>
        <w:t>, RMSEA = 0.</w:t>
      </w:r>
      <w:r w:rsidR="006A5E4A">
        <w:rPr>
          <w:rFonts w:ascii="Arial" w:hAnsi="Arial" w:cs="Arial"/>
          <w:sz w:val="20"/>
          <w:szCs w:val="20"/>
        </w:rPr>
        <w:t>0</w:t>
      </w:r>
      <w:r w:rsidR="00757875">
        <w:rPr>
          <w:rFonts w:ascii="Arial" w:hAnsi="Arial" w:cs="Arial"/>
          <w:sz w:val="20"/>
          <w:szCs w:val="20"/>
        </w:rPr>
        <w:t>3</w:t>
      </w:r>
      <w:r w:rsidR="00757875" w:rsidRPr="00757875">
        <w:rPr>
          <w:rFonts w:ascii="Arial" w:hAnsi="Arial" w:cs="Arial"/>
          <w:sz w:val="20"/>
          <w:szCs w:val="20"/>
        </w:rPr>
        <w:t>8]</w:t>
      </w:r>
      <w:r w:rsidR="00757875">
        <w:rPr>
          <w:rFonts w:ascii="Arial" w:hAnsi="Arial" w:cs="Arial"/>
          <w:sz w:val="20"/>
          <w:szCs w:val="20"/>
        </w:rPr>
        <w:t xml:space="preserve"> and 14.7% of the variance in child injuries resulting from falls [</w:t>
      </w:r>
      <w:r w:rsidR="00757875" w:rsidRPr="00757875">
        <w:rPr>
          <w:rFonts w:ascii="Arial" w:hAnsi="Arial" w:cs="Arial"/>
          <w:sz w:val="20"/>
          <w:szCs w:val="20"/>
        </w:rPr>
        <w:sym w:font="Symbol" w:char="F063"/>
      </w:r>
      <w:r w:rsidR="00757875" w:rsidRPr="00757875">
        <w:rPr>
          <w:rFonts w:ascii="Arial" w:hAnsi="Arial" w:cs="Arial"/>
          <w:sz w:val="20"/>
          <w:szCs w:val="20"/>
        </w:rPr>
        <w:t>²(</w:t>
      </w:r>
      <w:r w:rsidR="00757875">
        <w:rPr>
          <w:rFonts w:ascii="Arial" w:hAnsi="Arial" w:cs="Arial"/>
          <w:sz w:val="20"/>
          <w:szCs w:val="20"/>
        </w:rPr>
        <w:t>2</w:t>
      </w:r>
      <w:r w:rsidR="00757875" w:rsidRPr="00757875">
        <w:rPr>
          <w:rFonts w:ascii="Arial" w:hAnsi="Arial" w:cs="Arial"/>
          <w:sz w:val="20"/>
          <w:szCs w:val="20"/>
        </w:rPr>
        <w:t xml:space="preserve">) </w:t>
      </w:r>
      <w:r w:rsidR="00757875" w:rsidRPr="00757875">
        <w:rPr>
          <w:rFonts w:ascii="Arial" w:hAnsi="Arial" w:cs="Arial"/>
          <w:color w:val="292526"/>
          <w:sz w:val="20"/>
          <w:szCs w:val="20"/>
        </w:rPr>
        <w:t xml:space="preserve">= </w:t>
      </w:r>
      <w:r w:rsidR="00757875">
        <w:rPr>
          <w:rFonts w:ascii="Arial" w:hAnsi="Arial" w:cs="Arial"/>
          <w:color w:val="292526"/>
          <w:sz w:val="20"/>
          <w:szCs w:val="20"/>
        </w:rPr>
        <w:t>2.8</w:t>
      </w:r>
      <w:r w:rsidR="00757875" w:rsidRPr="00757875">
        <w:rPr>
          <w:rFonts w:ascii="Arial" w:hAnsi="Arial" w:cs="Arial"/>
          <w:color w:val="292526"/>
          <w:sz w:val="20"/>
          <w:szCs w:val="20"/>
        </w:rPr>
        <w:t xml:space="preserve">, p </w:t>
      </w:r>
      <w:r w:rsidR="00757875">
        <w:rPr>
          <w:rFonts w:ascii="Arial" w:hAnsi="Arial" w:cs="Arial"/>
          <w:color w:val="292526"/>
          <w:sz w:val="20"/>
          <w:szCs w:val="20"/>
        </w:rPr>
        <w:t>= 0.230</w:t>
      </w:r>
      <w:r w:rsidR="00757875" w:rsidRPr="00757875">
        <w:rPr>
          <w:rFonts w:ascii="Arial" w:hAnsi="Arial" w:cs="Arial"/>
          <w:sz w:val="20"/>
          <w:szCs w:val="20"/>
        </w:rPr>
        <w:t xml:space="preserve">, CFI = </w:t>
      </w:r>
      <w:r w:rsidR="00757875">
        <w:rPr>
          <w:rFonts w:ascii="Arial" w:hAnsi="Arial" w:cs="Arial"/>
          <w:sz w:val="20"/>
          <w:szCs w:val="20"/>
        </w:rPr>
        <w:t>1.00</w:t>
      </w:r>
      <w:r w:rsidR="00757875" w:rsidRPr="00757875">
        <w:rPr>
          <w:rFonts w:ascii="Arial" w:hAnsi="Arial" w:cs="Arial"/>
          <w:sz w:val="20"/>
          <w:szCs w:val="20"/>
        </w:rPr>
        <w:t>, RMSEA = 0.</w:t>
      </w:r>
      <w:r w:rsidR="006A5E4A">
        <w:rPr>
          <w:rFonts w:ascii="Arial" w:hAnsi="Arial" w:cs="Arial"/>
          <w:sz w:val="20"/>
          <w:szCs w:val="20"/>
        </w:rPr>
        <w:t>0</w:t>
      </w:r>
      <w:r w:rsidR="00757875">
        <w:rPr>
          <w:rFonts w:ascii="Arial" w:hAnsi="Arial" w:cs="Arial"/>
          <w:sz w:val="20"/>
          <w:szCs w:val="20"/>
        </w:rPr>
        <w:t>21</w:t>
      </w:r>
      <w:r w:rsidR="00757875" w:rsidRPr="00757875">
        <w:rPr>
          <w:rFonts w:ascii="Arial" w:hAnsi="Arial" w:cs="Arial"/>
          <w:sz w:val="20"/>
          <w:szCs w:val="20"/>
        </w:rPr>
        <w:t>].</w:t>
      </w:r>
      <w:r w:rsidR="00757875" w:rsidRPr="002B041D">
        <w:t xml:space="preserve"> </w:t>
      </w:r>
      <w:r w:rsidR="000E381E">
        <w:rPr>
          <w:rFonts w:ascii="Arial" w:hAnsi="Arial" w:cs="Arial"/>
          <w:sz w:val="20"/>
          <w:szCs w:val="20"/>
        </w:rPr>
        <w:t>This presentation will 1)</w:t>
      </w:r>
      <w:r w:rsidR="00C133B7">
        <w:rPr>
          <w:rFonts w:ascii="Arial" w:hAnsi="Arial" w:cs="Arial"/>
          <w:sz w:val="20"/>
          <w:szCs w:val="20"/>
        </w:rPr>
        <w:t xml:space="preserve"> report on the results of path</w:t>
      </w:r>
      <w:r w:rsidR="000E381E">
        <w:rPr>
          <w:rFonts w:ascii="Arial" w:hAnsi="Arial" w:cs="Arial"/>
          <w:sz w:val="20"/>
          <w:szCs w:val="20"/>
        </w:rPr>
        <w:t xml:space="preserve"> analysis models, 2) discuss the direct, indirect, and interaction effects of neighborhood characteristics</w:t>
      </w:r>
      <w:r w:rsidR="00C334DF">
        <w:rPr>
          <w:rFonts w:ascii="Arial" w:hAnsi="Arial" w:cs="Arial"/>
          <w:sz w:val="20"/>
          <w:szCs w:val="20"/>
        </w:rPr>
        <w:t xml:space="preserve"> on child injuries</w:t>
      </w:r>
      <w:r w:rsidR="000E381E">
        <w:rPr>
          <w:rFonts w:ascii="Arial" w:hAnsi="Arial" w:cs="Arial"/>
          <w:sz w:val="20"/>
          <w:szCs w:val="20"/>
        </w:rPr>
        <w:t xml:space="preserve">, and 3) discuss the implications for research design and policy development.  </w:t>
      </w:r>
    </w:p>
    <w:p w:rsidR="00DF3234" w:rsidRDefault="00DF3234" w:rsidP="00DF3234">
      <w:pPr>
        <w:rPr>
          <w:rFonts w:ascii="Arial" w:hAnsi="Arial" w:cs="Arial"/>
          <w:sz w:val="20"/>
          <w:szCs w:val="20"/>
        </w:rPr>
      </w:pPr>
    </w:p>
    <w:p w:rsidR="00CC214E" w:rsidRDefault="00CC214E" w:rsidP="00DF3234">
      <w:pPr>
        <w:rPr>
          <w:rFonts w:ascii="Arial" w:hAnsi="Arial" w:cs="Arial"/>
          <w:sz w:val="20"/>
          <w:szCs w:val="20"/>
        </w:rPr>
      </w:pPr>
    </w:p>
    <w:p w:rsidR="00B169C6" w:rsidRPr="00B169C6" w:rsidRDefault="00737C4B" w:rsidP="00B169C6">
      <w:r>
        <w:rPr>
          <w:rFonts w:ascii="Arial" w:hAnsi="Arial" w:cs="Arial"/>
          <w:sz w:val="20"/>
          <w:szCs w:val="20"/>
        </w:rPr>
        <w:t xml:space="preserve"> </w:t>
      </w:r>
    </w:p>
    <w:p w:rsidR="00B169C6" w:rsidRPr="00B169C6" w:rsidRDefault="00B169C6" w:rsidP="00B169C6">
      <w:pPr>
        <w:widowControl/>
        <w:tabs>
          <w:tab w:val="clear" w:pos="475"/>
          <w:tab w:val="clear" w:pos="835"/>
          <w:tab w:val="clear" w:pos="1195"/>
          <w:tab w:val="clear" w:pos="1555"/>
          <w:tab w:val="clear" w:pos="1886"/>
        </w:tabs>
        <w:spacing w:line="400" w:lineRule="atLeast"/>
      </w:pPr>
    </w:p>
    <w:p w:rsidR="00737C4B" w:rsidRPr="00DF3234" w:rsidRDefault="00737C4B" w:rsidP="00DF3234">
      <w:pPr>
        <w:rPr>
          <w:rFonts w:ascii="Arial" w:hAnsi="Arial" w:cs="Arial"/>
          <w:sz w:val="20"/>
          <w:szCs w:val="20"/>
        </w:rPr>
      </w:pPr>
    </w:p>
    <w:sectPr w:rsidR="00737C4B" w:rsidRPr="00DF3234" w:rsidSect="003C6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234"/>
    <w:rsid w:val="000905F4"/>
    <w:rsid w:val="000E381E"/>
    <w:rsid w:val="00100F15"/>
    <w:rsid w:val="001B36D5"/>
    <w:rsid w:val="002001FF"/>
    <w:rsid w:val="00377A97"/>
    <w:rsid w:val="003C62EC"/>
    <w:rsid w:val="003D7452"/>
    <w:rsid w:val="005327E9"/>
    <w:rsid w:val="0055611F"/>
    <w:rsid w:val="005A527C"/>
    <w:rsid w:val="00601B65"/>
    <w:rsid w:val="006656E4"/>
    <w:rsid w:val="006A5E4A"/>
    <w:rsid w:val="00737C4B"/>
    <w:rsid w:val="0075622B"/>
    <w:rsid w:val="00757875"/>
    <w:rsid w:val="007C4993"/>
    <w:rsid w:val="007E09B0"/>
    <w:rsid w:val="0082017C"/>
    <w:rsid w:val="008E2A9C"/>
    <w:rsid w:val="008F7E88"/>
    <w:rsid w:val="00997833"/>
    <w:rsid w:val="00A05E95"/>
    <w:rsid w:val="00A87AEE"/>
    <w:rsid w:val="00AA394F"/>
    <w:rsid w:val="00B169C6"/>
    <w:rsid w:val="00B423D9"/>
    <w:rsid w:val="00B774B7"/>
    <w:rsid w:val="00C133B7"/>
    <w:rsid w:val="00C334DF"/>
    <w:rsid w:val="00C86A69"/>
    <w:rsid w:val="00CA38D1"/>
    <w:rsid w:val="00CB094E"/>
    <w:rsid w:val="00CC214E"/>
    <w:rsid w:val="00D54949"/>
    <w:rsid w:val="00D919C1"/>
    <w:rsid w:val="00DF3234"/>
    <w:rsid w:val="00E10E53"/>
    <w:rsid w:val="00EB1D41"/>
    <w:rsid w:val="00ED6A1D"/>
    <w:rsid w:val="00F017A6"/>
    <w:rsid w:val="00F9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52"/>
    <w:pPr>
      <w:widowControl w:val="0"/>
      <w:tabs>
        <w:tab w:val="left" w:pos="475"/>
        <w:tab w:val="left" w:pos="835"/>
        <w:tab w:val="left" w:pos="1195"/>
        <w:tab w:val="left" w:pos="1555"/>
        <w:tab w:val="left" w:pos="1886"/>
      </w:tabs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52"/>
    <w:pPr>
      <w:widowControl w:val="0"/>
      <w:tabs>
        <w:tab w:val="left" w:pos="475"/>
        <w:tab w:val="left" w:pos="835"/>
        <w:tab w:val="left" w:pos="1195"/>
        <w:tab w:val="left" w:pos="1555"/>
        <w:tab w:val="left" w:pos="1886"/>
      </w:tabs>
      <w:autoSpaceDE w:val="0"/>
      <w:autoSpaceDN w:val="0"/>
      <w:adjustRightInd w:val="0"/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9F416-520B-4AC6-87DA-4DE5ACDC9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Antonia Keung </cp:lastModifiedBy>
  <cp:revision>2</cp:revision>
  <dcterms:created xsi:type="dcterms:W3CDTF">2011-02-24T17:07:00Z</dcterms:created>
  <dcterms:modified xsi:type="dcterms:W3CDTF">2011-02-24T17:07:00Z</dcterms:modified>
</cp:coreProperties>
</file>