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239" w:rsidRDefault="004A3239" w:rsidP="00053812">
      <w:pPr>
        <w:jc w:val="both"/>
        <w:rPr>
          <w:b/>
          <w:caps/>
          <w:lang w:val="fi-FI"/>
        </w:rPr>
      </w:pPr>
    </w:p>
    <w:p w:rsidR="004A3239" w:rsidRPr="00053812" w:rsidRDefault="004A3239" w:rsidP="00053812">
      <w:pPr>
        <w:jc w:val="both"/>
      </w:pPr>
      <w:r w:rsidRPr="00884062">
        <w:rPr>
          <w:caps/>
        </w:rPr>
        <w:t xml:space="preserve">Title of paper:  </w:t>
      </w:r>
      <w:r w:rsidRPr="00053812">
        <w:rPr>
          <w:caps/>
        </w:rPr>
        <w:t>C</w:t>
      </w:r>
      <w:r w:rsidRPr="00053812">
        <w:t>hildren’s views on the implementation of the Convention on the Rights of</w:t>
      </w:r>
    </w:p>
    <w:p w:rsidR="004A3239" w:rsidRDefault="004A3239" w:rsidP="00053812">
      <w:pPr>
        <w:ind w:left="1440"/>
        <w:jc w:val="both"/>
      </w:pPr>
      <w:r w:rsidRPr="00053812">
        <w:t xml:space="preserve">          </w:t>
      </w:r>
      <w:proofErr w:type="gramStart"/>
      <w:r>
        <w:t>t</w:t>
      </w:r>
      <w:r w:rsidRPr="00053812">
        <w:t>he</w:t>
      </w:r>
      <w:proofErr w:type="gramEnd"/>
      <w:r w:rsidRPr="00053812">
        <w:t xml:space="preserve"> Child (CRC). </w:t>
      </w:r>
      <w:r>
        <w:t xml:space="preserve"> </w:t>
      </w:r>
      <w:proofErr w:type="gramStart"/>
      <w:r>
        <w:t>The case of children in state care,</w:t>
      </w:r>
      <w:r w:rsidRPr="00053812">
        <w:t xml:space="preserve"> </w:t>
      </w:r>
      <w:smartTag w:uri="urn:schemas-microsoft-com:office:smarttags" w:element="country-region">
        <w:smartTag w:uri="urn:schemas-microsoft-com:office:smarttags" w:element="place">
          <w:r w:rsidRPr="00053812">
            <w:t>Malaysia</w:t>
          </w:r>
        </w:smartTag>
      </w:smartTag>
      <w:r w:rsidRPr="00053812">
        <w:t>.</w:t>
      </w:r>
      <w:proofErr w:type="gramEnd"/>
    </w:p>
    <w:p w:rsidR="004A3239" w:rsidRDefault="004A3239" w:rsidP="00DE5371">
      <w:pPr>
        <w:jc w:val="both"/>
      </w:pPr>
    </w:p>
    <w:p w:rsidR="004A3239" w:rsidRDefault="004A3239" w:rsidP="00DE5371">
      <w:pPr>
        <w:jc w:val="both"/>
      </w:pPr>
    </w:p>
    <w:p w:rsidR="004A3239" w:rsidRPr="00884062" w:rsidRDefault="004A3239" w:rsidP="00DE5371">
      <w:pPr>
        <w:rPr>
          <w:u w:val="single"/>
        </w:rPr>
      </w:pPr>
      <w:r>
        <w:t>AUTHORS:</w:t>
      </w:r>
      <w:r>
        <w:tab/>
      </w:r>
      <w:r w:rsidRPr="00053812">
        <w:t xml:space="preserve">  </w:t>
      </w:r>
      <w:r>
        <w:tab/>
      </w:r>
      <w:r w:rsidRPr="00DE5371">
        <w:rPr>
          <w:u w:val="single"/>
          <w:lang w:val="ms-MY"/>
        </w:rPr>
        <w:t>Siti Hajar</w:t>
      </w:r>
      <w:r w:rsidRPr="00DE5371">
        <w:rPr>
          <w:lang w:val="ms-MY"/>
        </w:rPr>
        <w:t xml:space="preserve"> Abu Bakar Ah (Ph.D) and </w:t>
      </w:r>
      <w:proofErr w:type="spellStart"/>
      <w:r w:rsidRPr="00884062">
        <w:t>Pathmanathan</w:t>
      </w:r>
      <w:proofErr w:type="spellEnd"/>
      <w:r w:rsidRPr="00884062">
        <w:t xml:space="preserve"> A/L R. </w:t>
      </w:r>
      <w:proofErr w:type="spellStart"/>
      <w:r w:rsidRPr="00884062">
        <w:rPr>
          <w:u w:val="single"/>
        </w:rPr>
        <w:t>Nalasamy</w:t>
      </w:r>
      <w:proofErr w:type="spellEnd"/>
    </w:p>
    <w:p w:rsidR="004A3239" w:rsidRPr="00884062" w:rsidRDefault="004A3239" w:rsidP="00DE5371">
      <w:pPr>
        <w:rPr>
          <w:u w:val="single"/>
        </w:rPr>
      </w:pPr>
    </w:p>
    <w:p w:rsidR="004A3239" w:rsidRPr="00884062" w:rsidRDefault="004A3239" w:rsidP="00DE5371">
      <w:pPr>
        <w:ind w:left="2160" w:hanging="2160"/>
      </w:pPr>
      <w:r w:rsidRPr="00884062">
        <w:t>ORGANISATION:</w:t>
      </w:r>
      <w:r w:rsidRPr="00884062">
        <w:tab/>
        <w:t xml:space="preserve">Department of Social Administration and Justice, University Malaya, </w:t>
      </w:r>
      <w:smartTag w:uri="urn:schemas-microsoft-com:office:smarttags" w:element="place">
        <w:smartTag w:uri="urn:schemas-microsoft-com:office:smarttags" w:element="City">
          <w:r w:rsidRPr="00884062">
            <w:t>Kuala Lumpur</w:t>
          </w:r>
        </w:smartTag>
        <w:r w:rsidRPr="00884062">
          <w:t xml:space="preserve">, </w:t>
        </w:r>
        <w:smartTag w:uri="urn:schemas-microsoft-com:office:smarttags" w:element="place">
          <w:r w:rsidRPr="00884062">
            <w:t>Malaysia</w:t>
          </w:r>
        </w:smartTag>
      </w:smartTag>
      <w:r w:rsidRPr="00884062">
        <w:t>.</w:t>
      </w:r>
    </w:p>
    <w:p w:rsidR="004A3239" w:rsidRPr="00884062" w:rsidRDefault="004A3239" w:rsidP="00DE5371">
      <w:pPr>
        <w:ind w:left="2160" w:hanging="2160"/>
      </w:pPr>
    </w:p>
    <w:p w:rsidR="004A3239" w:rsidRPr="00884062" w:rsidRDefault="004A3239" w:rsidP="00DE5371">
      <w:pPr>
        <w:ind w:left="2160" w:hanging="2160"/>
      </w:pPr>
    </w:p>
    <w:p w:rsidR="004A3239" w:rsidRDefault="004A3239" w:rsidP="006F5D52">
      <w:pPr>
        <w:ind w:left="2160" w:hanging="2160"/>
        <w:jc w:val="both"/>
        <w:rPr>
          <w:lang w:val="ms-MY"/>
        </w:rPr>
      </w:pPr>
      <w:r w:rsidRPr="00884062">
        <w:t>ABSTRACT:</w:t>
      </w:r>
      <w:r w:rsidRPr="00884062">
        <w:tab/>
      </w:r>
      <w:r>
        <w:t xml:space="preserve">This paper examines children’s views on the implementation of the Convention of the Rights of the Child (CRC). </w:t>
      </w:r>
      <w:r>
        <w:rPr>
          <w:lang w:val="ms-MY"/>
        </w:rPr>
        <w:t>Malaysia ratified the</w:t>
      </w:r>
      <w:r w:rsidRPr="00DE5371">
        <w:rPr>
          <w:lang w:val="ms-MY"/>
        </w:rPr>
        <w:t xml:space="preserve"> Convention </w:t>
      </w:r>
      <w:r>
        <w:rPr>
          <w:lang w:val="ms-MY"/>
        </w:rPr>
        <w:t xml:space="preserve">in December 1994. Since then, the government through various social agencies such as the Social Welfare Department, conscientiously make efforts </w:t>
      </w:r>
      <w:r w:rsidRPr="00DE5371">
        <w:rPr>
          <w:lang w:val="ms-MY"/>
        </w:rPr>
        <w:t xml:space="preserve">to deliver children services accordingly to the human right standards set up by the Convention. </w:t>
      </w:r>
      <w:r>
        <w:rPr>
          <w:lang w:val="ms-MY"/>
        </w:rPr>
        <w:t xml:space="preserve"> Government reports confirm that most of the rights suggested by the CRC are being implemented in the child welfare system of the country. All </w:t>
      </w:r>
      <w:r w:rsidRPr="00891155">
        <w:t>reports</w:t>
      </w:r>
      <w:r>
        <w:t xml:space="preserve"> of</w:t>
      </w:r>
      <w:r>
        <w:rPr>
          <w:lang w:val="ms-MY"/>
        </w:rPr>
        <w:t xml:space="preserve"> implementation of CRC; especially in the institutionalized care are based on practioners’ assessments. In order to provide a balanced view, we conducted a</w:t>
      </w:r>
      <w:r w:rsidRPr="00DE5371">
        <w:rPr>
          <w:lang w:val="ms-MY"/>
        </w:rPr>
        <w:t xml:space="preserve"> self-report survey </w:t>
      </w:r>
      <w:r>
        <w:rPr>
          <w:lang w:val="ms-MY"/>
        </w:rPr>
        <w:t xml:space="preserve">in March of 2010 to </w:t>
      </w:r>
      <w:r w:rsidRPr="00DE5371">
        <w:rPr>
          <w:lang w:val="ms-MY"/>
        </w:rPr>
        <w:t xml:space="preserve">assess </w:t>
      </w:r>
      <w:r>
        <w:rPr>
          <w:lang w:val="ms-MY"/>
        </w:rPr>
        <w:t xml:space="preserve">the implementation of CRC from the children points of view. A total of 424 children, ranging from 13 to 18 years old, from both gender groups, and comprising all ethnic groups from all 10 Children Homes in the country were selected as respondents. A structured questionnaire was distributed, a series of focus group interaction were conducted and interviews with Social Welfare Officers were carried out. Most of the rights implemented were basic and fail to take into account the specific needs of </w:t>
      </w:r>
      <w:r w:rsidRPr="00F13CF2">
        <w:rPr>
          <w:i/>
          <w:lang w:val="ms-MY"/>
        </w:rPr>
        <w:t>per se</w:t>
      </w:r>
      <w:r>
        <w:rPr>
          <w:lang w:val="ms-MY"/>
        </w:rPr>
        <w:t xml:space="preserve"> child. Some homes fail to provide security and deliver appropriate life skills programs as required by the CRC. </w:t>
      </w:r>
    </w:p>
    <w:p w:rsidR="004A3239" w:rsidRDefault="004A3239"/>
    <w:sectPr w:rsidR="004A3239" w:rsidSect="00843D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239" w:rsidRPr="006A1422" w:rsidRDefault="004A3239" w:rsidP="00053812">
      <w:r>
        <w:separator/>
      </w:r>
    </w:p>
  </w:endnote>
  <w:endnote w:type="continuationSeparator" w:id="0">
    <w:p w:rsidR="004A3239" w:rsidRPr="006A1422" w:rsidRDefault="004A3239" w:rsidP="000538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239" w:rsidRPr="006A1422" w:rsidRDefault="004A3239" w:rsidP="00053812">
      <w:r>
        <w:separator/>
      </w:r>
    </w:p>
  </w:footnote>
  <w:footnote w:type="continuationSeparator" w:id="0">
    <w:p w:rsidR="004A3239" w:rsidRPr="006A1422" w:rsidRDefault="004A3239" w:rsidP="000538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812"/>
    <w:rsid w:val="00053812"/>
    <w:rsid w:val="001A5FEE"/>
    <w:rsid w:val="001E7BD2"/>
    <w:rsid w:val="00360E2E"/>
    <w:rsid w:val="00374F51"/>
    <w:rsid w:val="004A3239"/>
    <w:rsid w:val="00586C5E"/>
    <w:rsid w:val="006314DC"/>
    <w:rsid w:val="006A1422"/>
    <w:rsid w:val="006A1C5F"/>
    <w:rsid w:val="006F5D52"/>
    <w:rsid w:val="00753F89"/>
    <w:rsid w:val="007726E1"/>
    <w:rsid w:val="00786476"/>
    <w:rsid w:val="0080358B"/>
    <w:rsid w:val="00843DC2"/>
    <w:rsid w:val="0085717D"/>
    <w:rsid w:val="00884062"/>
    <w:rsid w:val="00891155"/>
    <w:rsid w:val="009348BA"/>
    <w:rsid w:val="00970AC3"/>
    <w:rsid w:val="00C53094"/>
    <w:rsid w:val="00D240C7"/>
    <w:rsid w:val="00D728B4"/>
    <w:rsid w:val="00DE5371"/>
    <w:rsid w:val="00E25FCA"/>
    <w:rsid w:val="00ED2350"/>
    <w:rsid w:val="00F13C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81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53812"/>
    <w:rPr>
      <w:rFonts w:cs="Times New Roman"/>
      <w:color w:val="0000FF"/>
      <w:u w:val="single"/>
    </w:rPr>
  </w:style>
  <w:style w:type="paragraph" w:styleId="FootnoteText">
    <w:name w:val="footnote text"/>
    <w:basedOn w:val="Normal"/>
    <w:link w:val="FootnoteTextChar"/>
    <w:uiPriority w:val="99"/>
    <w:rsid w:val="00053812"/>
    <w:rPr>
      <w:sz w:val="20"/>
      <w:szCs w:val="20"/>
    </w:rPr>
  </w:style>
  <w:style w:type="character" w:customStyle="1" w:styleId="FootnoteTextChar">
    <w:name w:val="Footnote Text Char"/>
    <w:basedOn w:val="DefaultParagraphFont"/>
    <w:link w:val="FootnoteText"/>
    <w:uiPriority w:val="99"/>
    <w:locked/>
    <w:rsid w:val="00053812"/>
    <w:rPr>
      <w:rFonts w:ascii="Times New Roman" w:hAnsi="Times New Roman" w:cs="Times New Roman"/>
      <w:sz w:val="20"/>
      <w:szCs w:val="20"/>
    </w:rPr>
  </w:style>
  <w:style w:type="character" w:styleId="FootnoteReference">
    <w:name w:val="footnote reference"/>
    <w:basedOn w:val="DefaultParagraphFont"/>
    <w:uiPriority w:val="99"/>
    <w:semiHidden/>
    <w:rsid w:val="0005381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1456</Characters>
  <Application>Microsoft Office Word</Application>
  <DocSecurity>4</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Children’s views on the implementation of the Convention on the Rights of</dc:title>
  <dc:subject/>
  <dc:creator>TOSHIBA</dc:creator>
  <cp:keywords/>
  <dc:description/>
  <cp:lastModifiedBy>Antonia Keung </cp:lastModifiedBy>
  <cp:revision>2</cp:revision>
  <cp:lastPrinted>2010-11-23T09:53:00Z</cp:lastPrinted>
  <dcterms:created xsi:type="dcterms:W3CDTF">2011-03-08T15:42:00Z</dcterms:created>
  <dcterms:modified xsi:type="dcterms:W3CDTF">2011-03-08T15:42:00Z</dcterms:modified>
</cp:coreProperties>
</file>