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428" w:rsidRPr="009274C2" w:rsidRDefault="006B2428">
      <w:pPr>
        <w:jc w:val="center"/>
        <w:rPr>
          <w:rFonts w:ascii="Arial" w:hAnsi="Arial" w:cs="Arial"/>
          <w:b/>
          <w:sz w:val="20"/>
        </w:rPr>
      </w:pPr>
      <w:r w:rsidRPr="009274C2">
        <w:rPr>
          <w:rFonts w:ascii="Arial" w:hAnsi="Arial" w:cs="Arial"/>
          <w:b/>
          <w:sz w:val="20"/>
        </w:rPr>
        <w:t>Department of Biology</w:t>
      </w:r>
    </w:p>
    <w:p w:rsidR="006B2428" w:rsidRPr="009274C2" w:rsidRDefault="006B2428">
      <w:pPr>
        <w:jc w:val="center"/>
        <w:rPr>
          <w:rFonts w:ascii="Arial" w:hAnsi="Arial" w:cs="Arial"/>
          <w:b/>
          <w:sz w:val="20"/>
        </w:rPr>
      </w:pPr>
    </w:p>
    <w:p w:rsidR="006B2428" w:rsidRPr="009274C2" w:rsidRDefault="006B2428">
      <w:pPr>
        <w:jc w:val="center"/>
        <w:rPr>
          <w:rFonts w:ascii="Arial" w:hAnsi="Arial" w:cs="Arial"/>
          <w:b/>
          <w:sz w:val="20"/>
        </w:rPr>
      </w:pPr>
      <w:r w:rsidRPr="009274C2">
        <w:rPr>
          <w:rFonts w:ascii="Arial" w:hAnsi="Arial" w:cs="Arial"/>
          <w:b/>
          <w:sz w:val="20"/>
        </w:rPr>
        <w:t>STAFF PEER APPRAISAL GROUP (SPAG)</w:t>
      </w:r>
    </w:p>
    <w:p w:rsidR="006B2428" w:rsidRPr="009274C2" w:rsidRDefault="006B2428">
      <w:pPr>
        <w:jc w:val="center"/>
        <w:rPr>
          <w:rFonts w:ascii="Arial" w:hAnsi="Arial" w:cs="Arial"/>
          <w:b/>
          <w:sz w:val="20"/>
        </w:rPr>
      </w:pPr>
    </w:p>
    <w:p w:rsidR="006B2428" w:rsidRPr="009274C2" w:rsidRDefault="006B2428">
      <w:pPr>
        <w:jc w:val="center"/>
        <w:rPr>
          <w:rFonts w:ascii="Arial" w:hAnsi="Arial" w:cs="Arial"/>
          <w:sz w:val="20"/>
        </w:rPr>
      </w:pPr>
      <w:r w:rsidRPr="009274C2">
        <w:rPr>
          <w:rFonts w:ascii="Arial" w:hAnsi="Arial" w:cs="Arial"/>
          <w:b/>
          <w:sz w:val="20"/>
        </w:rPr>
        <w:t>Notes on the operation of SPAG as currently practiced</w:t>
      </w:r>
    </w:p>
    <w:p w:rsidR="006B2428" w:rsidRPr="009274C2" w:rsidRDefault="006B2428">
      <w:pPr>
        <w:jc w:val="center"/>
        <w:rPr>
          <w:rFonts w:ascii="Arial" w:hAnsi="Arial" w:cs="Arial"/>
          <w:sz w:val="20"/>
        </w:rPr>
      </w:pPr>
    </w:p>
    <w:p w:rsidR="006B2428" w:rsidRPr="009274C2" w:rsidRDefault="006B2428">
      <w:pPr>
        <w:rPr>
          <w:rFonts w:ascii="Arial" w:hAnsi="Arial" w:cs="Arial"/>
          <w:sz w:val="20"/>
        </w:rPr>
      </w:pPr>
      <w:r w:rsidRPr="009274C2">
        <w:rPr>
          <w:rFonts w:ascii="Arial" w:hAnsi="Arial" w:cs="Arial"/>
          <w:sz w:val="20"/>
          <w:u w:val="single"/>
        </w:rPr>
        <w:t>Membership</w:t>
      </w:r>
      <w:r w:rsidRPr="009274C2">
        <w:rPr>
          <w:rFonts w:ascii="Arial" w:hAnsi="Arial" w:cs="Arial"/>
          <w:sz w:val="20"/>
        </w:rPr>
        <w:t xml:space="preserve">:  </w:t>
      </w:r>
      <w:r w:rsidR="00870B0C" w:rsidRPr="009274C2">
        <w:rPr>
          <w:rFonts w:ascii="Arial" w:hAnsi="Arial" w:cs="Arial"/>
          <w:sz w:val="20"/>
        </w:rPr>
        <w:t xml:space="preserve">Adrian Mountford </w:t>
      </w:r>
      <w:r w:rsidRPr="009274C2">
        <w:rPr>
          <w:rFonts w:ascii="Arial" w:hAnsi="Arial" w:cs="Arial"/>
          <w:sz w:val="20"/>
        </w:rPr>
        <w:t xml:space="preserve">(Chair), </w:t>
      </w:r>
      <w:proofErr w:type="spellStart"/>
      <w:r w:rsidR="001F6002">
        <w:rPr>
          <w:rFonts w:ascii="Arial" w:hAnsi="Arial" w:cs="Arial"/>
          <w:sz w:val="20"/>
        </w:rPr>
        <w:t>Setarah</w:t>
      </w:r>
      <w:proofErr w:type="spellEnd"/>
      <w:r w:rsidR="001F6002">
        <w:rPr>
          <w:rFonts w:ascii="Arial" w:hAnsi="Arial" w:cs="Arial"/>
          <w:sz w:val="20"/>
        </w:rPr>
        <w:t xml:space="preserve"> </w:t>
      </w:r>
      <w:r w:rsidRPr="009274C2">
        <w:rPr>
          <w:rFonts w:ascii="Arial" w:hAnsi="Arial" w:cs="Arial"/>
          <w:sz w:val="20"/>
        </w:rPr>
        <w:t xml:space="preserve">Chong, </w:t>
      </w:r>
      <w:r w:rsidR="001F6002">
        <w:rPr>
          <w:rFonts w:ascii="Arial" w:hAnsi="Arial" w:cs="Arial"/>
          <w:sz w:val="20"/>
        </w:rPr>
        <w:t xml:space="preserve">Julia Ferrari, </w:t>
      </w:r>
      <w:r w:rsidR="00870B0C" w:rsidRPr="009274C2">
        <w:rPr>
          <w:rFonts w:ascii="Arial" w:hAnsi="Arial" w:cs="Arial"/>
          <w:sz w:val="20"/>
        </w:rPr>
        <w:t xml:space="preserve">Thorunn Helgason, </w:t>
      </w:r>
      <w:r w:rsidR="001F6002">
        <w:rPr>
          <w:rFonts w:ascii="Arial" w:hAnsi="Arial" w:cs="Arial"/>
          <w:sz w:val="20"/>
        </w:rPr>
        <w:t xml:space="preserve">Angela Hodge, Louise Jones, </w:t>
      </w:r>
      <w:r w:rsidR="00ED1927" w:rsidRPr="009274C2">
        <w:rPr>
          <w:rFonts w:ascii="Arial" w:hAnsi="Arial" w:cs="Arial"/>
          <w:sz w:val="20"/>
        </w:rPr>
        <w:t xml:space="preserve">Frans Maathuis, Simon McQueen Mason, </w:t>
      </w:r>
      <w:r w:rsidR="00E76FCF" w:rsidRPr="009274C2">
        <w:rPr>
          <w:rFonts w:ascii="Arial" w:hAnsi="Arial" w:cs="Arial"/>
          <w:sz w:val="20"/>
        </w:rPr>
        <w:t>Peter Mayhew</w:t>
      </w:r>
      <w:r w:rsidRPr="009274C2">
        <w:rPr>
          <w:rFonts w:ascii="Arial" w:hAnsi="Arial" w:cs="Arial"/>
          <w:sz w:val="20"/>
        </w:rPr>
        <w:t xml:space="preserve">, </w:t>
      </w:r>
      <w:r w:rsidR="00870B0C" w:rsidRPr="009274C2">
        <w:rPr>
          <w:rFonts w:ascii="Arial" w:hAnsi="Arial" w:cs="Arial"/>
          <w:sz w:val="20"/>
        </w:rPr>
        <w:t>Kelly R</w:t>
      </w:r>
      <w:r w:rsidR="001F6002">
        <w:rPr>
          <w:rFonts w:ascii="Arial" w:hAnsi="Arial" w:cs="Arial"/>
          <w:sz w:val="20"/>
        </w:rPr>
        <w:t>edeke</w:t>
      </w:r>
      <w:r w:rsidR="000B3BC8">
        <w:rPr>
          <w:rFonts w:ascii="Arial" w:hAnsi="Arial" w:cs="Arial"/>
          <w:sz w:val="20"/>
        </w:rPr>
        <w:t>r</w:t>
      </w:r>
      <w:r w:rsidR="001F6002">
        <w:rPr>
          <w:rFonts w:ascii="Arial" w:hAnsi="Arial" w:cs="Arial"/>
          <w:sz w:val="20"/>
        </w:rPr>
        <w:t>.</w:t>
      </w:r>
      <w:r w:rsidRPr="009274C2">
        <w:rPr>
          <w:rFonts w:ascii="Arial" w:hAnsi="Arial" w:cs="Arial"/>
          <w:sz w:val="20"/>
        </w:rPr>
        <w:t xml:space="preserve">  </w:t>
      </w:r>
      <w:r w:rsidR="001F6002">
        <w:rPr>
          <w:rFonts w:ascii="Arial" w:hAnsi="Arial" w:cs="Arial"/>
          <w:sz w:val="20"/>
        </w:rPr>
        <w:t>A</w:t>
      </w:r>
      <w:r w:rsidRPr="009274C2">
        <w:rPr>
          <w:rFonts w:ascii="Arial" w:hAnsi="Arial" w:cs="Arial"/>
          <w:sz w:val="20"/>
        </w:rPr>
        <w:t>dministration:  Jenny White.</w:t>
      </w:r>
    </w:p>
    <w:p w:rsidR="006B2428" w:rsidRPr="009274C2" w:rsidRDefault="006B2428">
      <w:pPr>
        <w:rPr>
          <w:rFonts w:ascii="Arial" w:hAnsi="Arial" w:cs="Arial"/>
          <w:sz w:val="20"/>
        </w:rPr>
      </w:pPr>
    </w:p>
    <w:p w:rsidR="006B2428" w:rsidRPr="009274C2" w:rsidRDefault="006B2428">
      <w:pPr>
        <w:rPr>
          <w:rFonts w:ascii="Arial" w:hAnsi="Arial" w:cs="Arial"/>
          <w:sz w:val="20"/>
        </w:rPr>
      </w:pPr>
      <w:r w:rsidRPr="009274C2">
        <w:rPr>
          <w:rFonts w:ascii="Arial" w:hAnsi="Arial" w:cs="Arial"/>
          <w:sz w:val="20"/>
          <w:u w:val="single"/>
        </w:rPr>
        <w:t>Reports to</w:t>
      </w:r>
      <w:r w:rsidR="002E5432">
        <w:rPr>
          <w:rFonts w:ascii="Arial" w:hAnsi="Arial" w:cs="Arial"/>
          <w:sz w:val="20"/>
        </w:rPr>
        <w:t>:  Teaching Quality Group</w:t>
      </w:r>
      <w:r w:rsidRPr="009274C2">
        <w:rPr>
          <w:rFonts w:ascii="Arial" w:hAnsi="Arial" w:cs="Arial"/>
          <w:sz w:val="20"/>
        </w:rPr>
        <w:t>.  A brief annual report is presented to the October BoS meeting.</w:t>
      </w:r>
    </w:p>
    <w:p w:rsidR="006B2428" w:rsidRPr="009274C2" w:rsidRDefault="006B2428">
      <w:pPr>
        <w:rPr>
          <w:rFonts w:ascii="Arial" w:hAnsi="Arial" w:cs="Arial"/>
          <w:sz w:val="20"/>
        </w:rPr>
      </w:pPr>
    </w:p>
    <w:p w:rsidR="006B2428" w:rsidRPr="009274C2" w:rsidRDefault="006B2428">
      <w:pPr>
        <w:rPr>
          <w:rFonts w:ascii="Arial" w:hAnsi="Arial" w:cs="Arial"/>
          <w:sz w:val="20"/>
        </w:rPr>
      </w:pPr>
      <w:r w:rsidRPr="009274C2">
        <w:rPr>
          <w:rFonts w:ascii="Arial" w:hAnsi="Arial" w:cs="Arial"/>
          <w:sz w:val="20"/>
          <w:u w:val="single"/>
        </w:rPr>
        <w:t>Purpose</w:t>
      </w:r>
      <w:r w:rsidRPr="009274C2">
        <w:rPr>
          <w:rFonts w:ascii="Arial" w:hAnsi="Arial" w:cs="Arial"/>
          <w:sz w:val="20"/>
        </w:rPr>
        <w:t>:  to carry out peer observation of teaching in the Department of Biology, as required by University Teaching Committee (minute 01/99) and Senate (minute 01/83), and to provide a strand of feedback independent of student feedback.</w:t>
      </w:r>
    </w:p>
    <w:p w:rsidR="006B2428" w:rsidRPr="009274C2" w:rsidRDefault="006B2428">
      <w:pPr>
        <w:rPr>
          <w:rFonts w:ascii="Arial" w:hAnsi="Arial" w:cs="Arial"/>
          <w:sz w:val="20"/>
        </w:rPr>
      </w:pPr>
    </w:p>
    <w:p w:rsidR="006B2428" w:rsidRPr="009274C2" w:rsidRDefault="006B2428">
      <w:pPr>
        <w:rPr>
          <w:rFonts w:ascii="Arial" w:hAnsi="Arial" w:cs="Arial"/>
          <w:sz w:val="20"/>
        </w:rPr>
      </w:pPr>
      <w:r w:rsidRPr="009274C2">
        <w:rPr>
          <w:rFonts w:ascii="Arial" w:hAnsi="Arial" w:cs="Arial"/>
          <w:sz w:val="20"/>
          <w:u w:val="single"/>
        </w:rPr>
        <w:t>Aims</w:t>
      </w:r>
      <w:r w:rsidRPr="009274C2">
        <w:rPr>
          <w:rFonts w:ascii="Arial" w:hAnsi="Arial" w:cs="Arial"/>
          <w:sz w:val="20"/>
        </w:rPr>
        <w:t xml:space="preserve">:  to enhance quality, disseminate good practice, and monitor the satisfactory provision of teaching facilities and accommodation.  </w:t>
      </w:r>
    </w:p>
    <w:p w:rsidR="006B2428" w:rsidRPr="009274C2" w:rsidRDefault="006B2428">
      <w:pPr>
        <w:rPr>
          <w:rFonts w:ascii="Arial" w:hAnsi="Arial" w:cs="Arial"/>
          <w:sz w:val="20"/>
        </w:rPr>
      </w:pPr>
    </w:p>
    <w:p w:rsidR="006B2428" w:rsidRPr="009274C2" w:rsidRDefault="006B2428">
      <w:pPr>
        <w:rPr>
          <w:rFonts w:ascii="Arial" w:hAnsi="Arial" w:cs="Arial"/>
          <w:sz w:val="20"/>
        </w:rPr>
      </w:pPr>
      <w:r w:rsidRPr="009274C2">
        <w:rPr>
          <w:rFonts w:ascii="Arial" w:hAnsi="Arial" w:cs="Arial"/>
          <w:sz w:val="20"/>
          <w:u w:val="single"/>
        </w:rPr>
        <w:t>Procedures</w:t>
      </w:r>
      <w:r w:rsidRPr="009274C2">
        <w:rPr>
          <w:rFonts w:ascii="Arial" w:hAnsi="Arial" w:cs="Arial"/>
          <w:sz w:val="20"/>
        </w:rPr>
        <w:t>:</w:t>
      </w:r>
    </w:p>
    <w:p w:rsidR="006B2428" w:rsidRPr="009274C2" w:rsidRDefault="006B2428">
      <w:pPr>
        <w:rPr>
          <w:rFonts w:ascii="Arial" w:hAnsi="Arial" w:cs="Arial"/>
          <w:sz w:val="20"/>
        </w:rPr>
      </w:pPr>
    </w:p>
    <w:p w:rsidR="006B2428" w:rsidRPr="009274C2" w:rsidRDefault="006B2428">
      <w:pPr>
        <w:rPr>
          <w:rFonts w:ascii="Arial" w:hAnsi="Arial" w:cs="Arial"/>
          <w:sz w:val="20"/>
        </w:rPr>
      </w:pPr>
      <w:r w:rsidRPr="009274C2">
        <w:rPr>
          <w:rFonts w:ascii="Arial" w:hAnsi="Arial" w:cs="Arial"/>
          <w:sz w:val="20"/>
        </w:rPr>
        <w:t>SPAG is alert to relevant Equal Opportunities policies and legislation, and the need for appropriate levels of confidentiality.</w:t>
      </w:r>
    </w:p>
    <w:p w:rsidR="006B2428" w:rsidRPr="009274C2" w:rsidRDefault="006B2428">
      <w:pPr>
        <w:rPr>
          <w:rFonts w:ascii="Arial" w:hAnsi="Arial" w:cs="Arial"/>
          <w:sz w:val="20"/>
        </w:rPr>
      </w:pPr>
    </w:p>
    <w:p w:rsidR="006B2428" w:rsidRPr="009274C2" w:rsidRDefault="006B2428">
      <w:pPr>
        <w:rPr>
          <w:rFonts w:ascii="Arial" w:hAnsi="Arial" w:cs="Arial"/>
          <w:sz w:val="20"/>
        </w:rPr>
      </w:pPr>
      <w:r w:rsidRPr="009274C2">
        <w:rPr>
          <w:rFonts w:ascii="Arial" w:hAnsi="Arial" w:cs="Arial"/>
          <w:sz w:val="20"/>
        </w:rPr>
        <w:t>The aim is to observe each member of staff at least every two years, covering lectures, practicals, tutorials or seminars as appropriate.  Observation of practicals is often focused on the practical itself rather than the teaching of an individual member of staff.</w:t>
      </w:r>
    </w:p>
    <w:p w:rsidR="006B2428" w:rsidRPr="009274C2" w:rsidRDefault="006B2428">
      <w:pPr>
        <w:rPr>
          <w:rFonts w:ascii="Arial" w:hAnsi="Arial" w:cs="Arial"/>
          <w:sz w:val="20"/>
        </w:rPr>
      </w:pPr>
    </w:p>
    <w:p w:rsidR="006B2428" w:rsidRPr="009274C2" w:rsidRDefault="006B2428">
      <w:pPr>
        <w:rPr>
          <w:rFonts w:ascii="Arial" w:hAnsi="Arial" w:cs="Arial"/>
          <w:sz w:val="20"/>
        </w:rPr>
      </w:pPr>
      <w:r w:rsidRPr="009274C2">
        <w:rPr>
          <w:rFonts w:ascii="Arial" w:hAnsi="Arial" w:cs="Arial"/>
          <w:sz w:val="20"/>
        </w:rPr>
        <w:t>SPAG meets termly to agree the observations for that term and the member of SPAG who will carry out each observation.  The meetings are minuted.</w:t>
      </w:r>
    </w:p>
    <w:p w:rsidR="006B2428" w:rsidRPr="009274C2" w:rsidRDefault="006B2428">
      <w:pPr>
        <w:rPr>
          <w:rFonts w:ascii="Arial" w:hAnsi="Arial" w:cs="Arial"/>
          <w:sz w:val="20"/>
        </w:rPr>
      </w:pPr>
    </w:p>
    <w:p w:rsidR="006B2428" w:rsidRPr="009274C2" w:rsidRDefault="006B2428">
      <w:pPr>
        <w:rPr>
          <w:rFonts w:ascii="Arial" w:hAnsi="Arial" w:cs="Arial"/>
          <w:sz w:val="20"/>
        </w:rPr>
      </w:pPr>
      <w:r w:rsidRPr="009274C2">
        <w:rPr>
          <w:rFonts w:ascii="Arial" w:hAnsi="Arial" w:cs="Arial"/>
          <w:sz w:val="20"/>
        </w:rPr>
        <w:t>A typical workload for a member of SPAG is about three observations per term.</w:t>
      </w:r>
    </w:p>
    <w:p w:rsidR="006B2428" w:rsidRPr="009274C2" w:rsidRDefault="006B2428">
      <w:pPr>
        <w:rPr>
          <w:rFonts w:ascii="Arial" w:hAnsi="Arial" w:cs="Arial"/>
          <w:sz w:val="20"/>
        </w:rPr>
      </w:pPr>
    </w:p>
    <w:p w:rsidR="006B2428" w:rsidRPr="009274C2" w:rsidRDefault="006B2428">
      <w:pPr>
        <w:rPr>
          <w:rFonts w:ascii="Arial" w:hAnsi="Arial" w:cs="Arial"/>
          <w:sz w:val="20"/>
        </w:rPr>
      </w:pPr>
      <w:r w:rsidRPr="009274C2">
        <w:rPr>
          <w:rFonts w:ascii="Arial" w:hAnsi="Arial" w:cs="Arial"/>
          <w:sz w:val="20"/>
        </w:rPr>
        <w:t>The approach is developmental rather than judgemental.</w:t>
      </w:r>
    </w:p>
    <w:p w:rsidR="006B2428" w:rsidRPr="009274C2" w:rsidRDefault="006B2428">
      <w:pPr>
        <w:rPr>
          <w:rFonts w:ascii="Arial" w:hAnsi="Arial" w:cs="Arial"/>
          <w:sz w:val="20"/>
        </w:rPr>
      </w:pPr>
    </w:p>
    <w:p w:rsidR="006B2428" w:rsidRPr="009274C2" w:rsidRDefault="006B2428">
      <w:pPr>
        <w:rPr>
          <w:rFonts w:ascii="Arial" w:hAnsi="Arial" w:cs="Arial"/>
          <w:sz w:val="20"/>
        </w:rPr>
      </w:pPr>
      <w:r w:rsidRPr="009274C2">
        <w:rPr>
          <w:rFonts w:ascii="Arial" w:hAnsi="Arial" w:cs="Arial"/>
          <w:sz w:val="20"/>
        </w:rPr>
        <w:t>Brief and informal contact should be made by the observer to provide an opportunity for the person observed to raise any specific features or points on which the observer’s views might be valued, and to agree in advance the session to be observed.</w:t>
      </w:r>
    </w:p>
    <w:p w:rsidR="006B2428" w:rsidRPr="009274C2" w:rsidRDefault="006B2428">
      <w:pPr>
        <w:rPr>
          <w:rFonts w:ascii="Arial" w:hAnsi="Arial" w:cs="Arial"/>
          <w:sz w:val="20"/>
        </w:rPr>
      </w:pPr>
    </w:p>
    <w:p w:rsidR="006B2428" w:rsidRPr="009274C2" w:rsidRDefault="006B2428">
      <w:pPr>
        <w:rPr>
          <w:rFonts w:ascii="Arial" w:hAnsi="Arial" w:cs="Arial"/>
          <w:sz w:val="20"/>
        </w:rPr>
      </w:pPr>
      <w:r w:rsidRPr="009274C2">
        <w:rPr>
          <w:rFonts w:ascii="Arial" w:hAnsi="Arial" w:cs="Arial"/>
          <w:sz w:val="20"/>
        </w:rPr>
        <w:t>Entire teaching sessions should be observed, with the exception of practicals which by prior agreement might be visited once or more at particular stages of the activity.</w:t>
      </w:r>
    </w:p>
    <w:p w:rsidR="006B2428" w:rsidRPr="009274C2" w:rsidRDefault="006B2428">
      <w:pPr>
        <w:rPr>
          <w:rFonts w:ascii="Arial" w:hAnsi="Arial" w:cs="Arial"/>
          <w:sz w:val="20"/>
        </w:rPr>
      </w:pPr>
    </w:p>
    <w:p w:rsidR="006B2428" w:rsidRPr="009274C2" w:rsidRDefault="006B2428">
      <w:pPr>
        <w:rPr>
          <w:rFonts w:ascii="Arial" w:hAnsi="Arial" w:cs="Arial"/>
          <w:sz w:val="20"/>
        </w:rPr>
      </w:pPr>
      <w:r w:rsidRPr="009274C2">
        <w:rPr>
          <w:rFonts w:ascii="Arial" w:hAnsi="Arial" w:cs="Arial"/>
          <w:sz w:val="20"/>
        </w:rPr>
        <w:t>The observer and the observed should meet as soon as practicable after the session to provide feedback and discuss any issues that arise.</w:t>
      </w:r>
    </w:p>
    <w:p w:rsidR="006B2428" w:rsidRPr="009274C2" w:rsidRDefault="006B2428">
      <w:pPr>
        <w:rPr>
          <w:rFonts w:ascii="Arial" w:hAnsi="Arial" w:cs="Arial"/>
          <w:sz w:val="20"/>
        </w:rPr>
      </w:pPr>
    </w:p>
    <w:p w:rsidR="006B2428" w:rsidRPr="009274C2" w:rsidRDefault="006B2428">
      <w:pPr>
        <w:rPr>
          <w:rFonts w:ascii="Arial" w:hAnsi="Arial" w:cs="Arial"/>
          <w:sz w:val="20"/>
        </w:rPr>
      </w:pPr>
      <w:r w:rsidRPr="009274C2">
        <w:rPr>
          <w:rFonts w:ascii="Arial" w:hAnsi="Arial" w:cs="Arial"/>
          <w:sz w:val="20"/>
        </w:rPr>
        <w:t xml:space="preserve">Standard forms are used to record the comments of the observer and the matters discussed during the debriefing meeting.  A copy of the completed form is given to the observed colleague and </w:t>
      </w:r>
      <w:r w:rsidR="008B7AFC" w:rsidRPr="009274C2">
        <w:rPr>
          <w:rFonts w:ascii="Arial" w:hAnsi="Arial" w:cs="Arial"/>
          <w:sz w:val="20"/>
        </w:rPr>
        <w:t xml:space="preserve">a </w:t>
      </w:r>
      <w:r w:rsidRPr="009274C2">
        <w:rPr>
          <w:rFonts w:ascii="Arial" w:hAnsi="Arial" w:cs="Arial"/>
          <w:sz w:val="20"/>
        </w:rPr>
        <w:t>copy is returned to Jenny White.</w:t>
      </w:r>
    </w:p>
    <w:p w:rsidR="006B2428" w:rsidRPr="009274C2" w:rsidRDefault="006B2428">
      <w:pPr>
        <w:rPr>
          <w:rFonts w:ascii="Arial" w:hAnsi="Arial" w:cs="Arial"/>
          <w:sz w:val="20"/>
        </w:rPr>
      </w:pPr>
    </w:p>
    <w:p w:rsidR="006B2428" w:rsidRPr="009274C2" w:rsidRDefault="006B2428">
      <w:pPr>
        <w:rPr>
          <w:rFonts w:ascii="Arial" w:hAnsi="Arial" w:cs="Arial"/>
          <w:sz w:val="20"/>
        </w:rPr>
      </w:pPr>
      <w:r w:rsidRPr="009274C2">
        <w:rPr>
          <w:rFonts w:ascii="Arial" w:hAnsi="Arial" w:cs="Arial"/>
          <w:sz w:val="20"/>
        </w:rPr>
        <w:t>At the next SPAG meeting, each member comments briefly on any issues arising from their observation sessions so that any general themes or important points can be noted.</w:t>
      </w:r>
    </w:p>
    <w:p w:rsidR="006B2428" w:rsidRPr="009274C2" w:rsidRDefault="006B2428">
      <w:pPr>
        <w:rPr>
          <w:rFonts w:ascii="Arial" w:hAnsi="Arial" w:cs="Arial"/>
          <w:sz w:val="20"/>
        </w:rPr>
      </w:pPr>
    </w:p>
    <w:p w:rsidR="006B2428" w:rsidRPr="009274C2" w:rsidRDefault="006B2428">
      <w:pPr>
        <w:rPr>
          <w:rFonts w:ascii="Arial" w:hAnsi="Arial" w:cs="Arial"/>
          <w:sz w:val="20"/>
        </w:rPr>
      </w:pPr>
      <w:r w:rsidRPr="009274C2">
        <w:rPr>
          <w:rFonts w:ascii="Arial" w:hAnsi="Arial" w:cs="Arial"/>
          <w:sz w:val="20"/>
        </w:rPr>
        <w:t>The forms are reviewed by members of the Teaching Quality Group in the context of student feedback on modules.</w:t>
      </w:r>
    </w:p>
    <w:p w:rsidR="006B2428" w:rsidRPr="009274C2" w:rsidRDefault="006B2428">
      <w:pPr>
        <w:rPr>
          <w:rFonts w:ascii="Arial" w:hAnsi="Arial" w:cs="Arial"/>
          <w:sz w:val="20"/>
        </w:rPr>
      </w:pPr>
    </w:p>
    <w:p w:rsidR="006B2428" w:rsidRPr="009274C2" w:rsidRDefault="006B2428">
      <w:pPr>
        <w:rPr>
          <w:rFonts w:ascii="Arial" w:hAnsi="Arial" w:cs="Arial"/>
          <w:sz w:val="20"/>
        </w:rPr>
      </w:pPr>
      <w:r w:rsidRPr="009274C2">
        <w:rPr>
          <w:rFonts w:ascii="Arial" w:hAnsi="Arial" w:cs="Arial"/>
          <w:sz w:val="20"/>
          <w:u w:val="single"/>
        </w:rPr>
        <w:t>Review of SPAG procedures and dissemination of good practice</w:t>
      </w:r>
      <w:r w:rsidRPr="009274C2">
        <w:rPr>
          <w:rFonts w:ascii="Arial" w:hAnsi="Arial" w:cs="Arial"/>
          <w:sz w:val="20"/>
        </w:rPr>
        <w:t>:</w:t>
      </w:r>
    </w:p>
    <w:p w:rsidR="006B2428" w:rsidRPr="009274C2" w:rsidRDefault="006B2428">
      <w:pPr>
        <w:rPr>
          <w:rFonts w:ascii="Arial" w:hAnsi="Arial" w:cs="Arial"/>
          <w:sz w:val="20"/>
        </w:rPr>
      </w:pPr>
    </w:p>
    <w:p w:rsidR="006B2428" w:rsidRPr="009274C2" w:rsidRDefault="006B2428">
      <w:pPr>
        <w:rPr>
          <w:rFonts w:ascii="Arial" w:hAnsi="Arial" w:cs="Arial"/>
          <w:sz w:val="20"/>
        </w:rPr>
      </w:pPr>
      <w:r w:rsidRPr="009274C2">
        <w:rPr>
          <w:rFonts w:ascii="Arial" w:hAnsi="Arial" w:cs="Arial"/>
          <w:sz w:val="20"/>
        </w:rPr>
        <w:t>The Biology BoS will, from time to time, review the operation of the SPAG as outlined above.  It will also ensure that examples of good practice are identified and disseminated in appropriate ways throughout the Department.</w:t>
      </w:r>
    </w:p>
    <w:p w:rsidR="006B2428" w:rsidRPr="009274C2" w:rsidRDefault="006B2428">
      <w:pPr>
        <w:rPr>
          <w:rFonts w:ascii="Arial" w:hAnsi="Arial" w:cs="Arial"/>
          <w:sz w:val="20"/>
        </w:rPr>
      </w:pPr>
    </w:p>
    <w:p w:rsidR="006B2428" w:rsidRPr="009274C2" w:rsidRDefault="006B2428">
      <w:pPr>
        <w:rPr>
          <w:rFonts w:ascii="Arial" w:hAnsi="Arial" w:cs="Arial"/>
          <w:sz w:val="20"/>
        </w:rPr>
      </w:pPr>
    </w:p>
    <w:p w:rsidR="009274C2" w:rsidRPr="009274C2" w:rsidRDefault="009274C2">
      <w:pPr>
        <w:rPr>
          <w:rFonts w:ascii="Arial" w:hAnsi="Arial" w:cs="Arial"/>
          <w:sz w:val="20"/>
        </w:rPr>
      </w:pPr>
      <w:r w:rsidRPr="009274C2">
        <w:rPr>
          <w:rFonts w:ascii="Arial" w:hAnsi="Arial" w:cs="Arial"/>
          <w:sz w:val="20"/>
        </w:rPr>
        <w:t>Adrian Mountford</w:t>
      </w:r>
    </w:p>
    <w:p w:rsidR="006B2428" w:rsidRPr="009274C2" w:rsidRDefault="006B2428">
      <w:pPr>
        <w:rPr>
          <w:rFonts w:ascii="Arial" w:hAnsi="Arial" w:cs="Arial"/>
          <w:sz w:val="20"/>
        </w:rPr>
      </w:pPr>
      <w:r w:rsidRPr="009274C2">
        <w:rPr>
          <w:rFonts w:ascii="Arial" w:hAnsi="Arial" w:cs="Arial"/>
          <w:sz w:val="20"/>
        </w:rPr>
        <w:t>Teaching Quality Officer</w:t>
      </w:r>
    </w:p>
    <w:p w:rsidR="006B2428" w:rsidRPr="009274C2" w:rsidRDefault="006B2428">
      <w:pPr>
        <w:rPr>
          <w:rFonts w:ascii="Arial" w:hAnsi="Arial" w:cs="Arial"/>
          <w:sz w:val="20"/>
        </w:rPr>
      </w:pPr>
    </w:p>
    <w:p w:rsidR="006B2428" w:rsidRPr="009274C2" w:rsidRDefault="006B2428">
      <w:pPr>
        <w:rPr>
          <w:rFonts w:ascii="Arial" w:hAnsi="Arial" w:cs="Arial"/>
          <w:sz w:val="22"/>
        </w:rPr>
      </w:pPr>
      <w:r w:rsidRPr="009274C2">
        <w:rPr>
          <w:rFonts w:ascii="Arial" w:hAnsi="Arial" w:cs="Arial"/>
          <w:sz w:val="20"/>
        </w:rPr>
        <w:t>December 2004</w:t>
      </w:r>
    </w:p>
    <w:sectPr w:rsidR="006B2428" w:rsidRPr="009274C2" w:rsidSect="00792099">
      <w:pgSz w:w="12240" w:h="15840"/>
      <w:pgMar w:top="576" w:right="1008" w:bottom="576" w:left="1008" w:header="706" w:footer="706"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870B0C"/>
    <w:rsid w:val="000B3BC8"/>
    <w:rsid w:val="001F6002"/>
    <w:rsid w:val="002E5432"/>
    <w:rsid w:val="005311BA"/>
    <w:rsid w:val="006B2428"/>
    <w:rsid w:val="00792099"/>
    <w:rsid w:val="0083754D"/>
    <w:rsid w:val="00870B0C"/>
    <w:rsid w:val="008B7AFC"/>
    <w:rsid w:val="009274C2"/>
    <w:rsid w:val="00E76FCF"/>
    <w:rsid w:val="00ED1927"/>
    <w:rsid w:val="00F77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2099"/>
    <w:pPr>
      <w:overflowPunct w:val="0"/>
      <w:autoSpaceDE w:val="0"/>
      <w:autoSpaceDN w:val="0"/>
      <w:adjustRightInd w:val="0"/>
      <w:textAlignment w:val="baseline"/>
    </w:pPr>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450</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STAFF PEER APPRAISAL GROUP (SPAG)</vt:lpstr>
    </vt:vector>
  </TitlesOfParts>
  <Company>University of York</Company>
  <LinksUpToDate>false</LinksUpToDate>
  <CharactersWithSpaces>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PEER APPRAISAL GROUP (SPAG)</dc:title>
  <dc:subject/>
  <dc:creator>-</dc:creator>
  <cp:keywords/>
  <dc:description/>
  <cp:lastModifiedBy>Biology</cp:lastModifiedBy>
  <cp:revision>5</cp:revision>
  <cp:lastPrinted>2004-10-11T08:37:00Z</cp:lastPrinted>
  <dcterms:created xsi:type="dcterms:W3CDTF">2012-05-01T11:59:00Z</dcterms:created>
  <dcterms:modified xsi:type="dcterms:W3CDTF">2012-05-02T09:43:00Z</dcterms:modified>
</cp:coreProperties>
</file>