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B905A26" w14:textId="1F02B124" w:rsidR="00FC3CBA" w:rsidRPr="00CA2A09" w:rsidRDefault="00A66FB1" w:rsidP="00BD7A8C">
      <w:pPr>
        <w:pStyle w:val="Heading1"/>
        <w:rPr>
          <w:lang w:eastAsia="en-GB"/>
        </w:rPr>
      </w:pPr>
      <w:r w:rsidRPr="00CA2A09">
        <w:rPr>
          <w:lang w:eastAsia="en-GB"/>
        </w:rPr>
        <w:t>S</w:t>
      </w:r>
      <w:r w:rsidR="00BD7A8C">
        <w:rPr>
          <w:rFonts w:eastAsia="Times New Roman"/>
          <w:lang w:eastAsia="en-GB"/>
        </w:rPr>
        <w:t>tatement for graduate teaching assist</w:t>
      </w:r>
      <w:bookmarkStart w:id="0" w:name="_GoBack"/>
      <w:bookmarkEnd w:id="0"/>
      <w:r w:rsidR="00BD7A8C">
        <w:rPr>
          <w:rFonts w:eastAsia="Times New Roman"/>
          <w:lang w:eastAsia="en-GB"/>
        </w:rPr>
        <w:t>ants</w:t>
      </w:r>
    </w:p>
    <w:p w14:paraId="2EDC4A05" w14:textId="3C4285B3" w:rsidR="00887635" w:rsidRPr="00A66FB1" w:rsidRDefault="00887635" w:rsidP="00A7104F">
      <w:pPr>
        <w:rPr>
          <w:lang w:eastAsia="en-GB"/>
        </w:rPr>
      </w:pPr>
      <w:r w:rsidRPr="00A66FB1">
        <w:rPr>
          <w:lang w:eastAsia="en-GB"/>
        </w:rPr>
        <w:t>Name:</w:t>
      </w:r>
    </w:p>
    <w:p w14:paraId="200B5017" w14:textId="0F67BC45" w:rsidR="00C0523B" w:rsidRPr="00A66FB1" w:rsidRDefault="00872FC8" w:rsidP="00A7104F">
      <w:pPr>
        <w:pStyle w:val="Heading2"/>
        <w:jc w:val="left"/>
        <w:rPr>
          <w:rFonts w:eastAsia="Times New Roman"/>
        </w:rPr>
      </w:pPr>
      <w:r w:rsidRPr="00A66FB1">
        <w:rPr>
          <w:rFonts w:eastAsia="Times New Roman"/>
        </w:rPr>
        <w:t>Duties</w:t>
      </w:r>
    </w:p>
    <w:p w14:paraId="7E654F06" w14:textId="536238C6" w:rsidR="002A74D6" w:rsidRPr="006E7AA1" w:rsidRDefault="002A74D6" w:rsidP="00A7104F">
      <w:pPr>
        <w:rPr>
          <w:lang w:eastAsia="en-GB"/>
        </w:rPr>
      </w:pPr>
      <w:r w:rsidRPr="006E7AA1">
        <w:rPr>
          <w:lang w:eastAsia="en-GB"/>
        </w:rPr>
        <w:t xml:space="preserve">You are </w:t>
      </w:r>
      <w:r w:rsidR="00575417" w:rsidRPr="006E7AA1">
        <w:rPr>
          <w:lang w:eastAsia="en-GB"/>
        </w:rPr>
        <w:t>required</w:t>
      </w:r>
      <w:r w:rsidRPr="006E7AA1">
        <w:rPr>
          <w:lang w:eastAsia="en-GB"/>
        </w:rPr>
        <w:t xml:space="preserve"> to undertake the </w:t>
      </w:r>
      <w:r w:rsidR="00872FC8" w:rsidRPr="006E7AA1">
        <w:rPr>
          <w:lang w:eastAsia="en-GB"/>
        </w:rPr>
        <w:t>duties</w:t>
      </w:r>
      <w:r w:rsidRPr="006E7AA1">
        <w:rPr>
          <w:lang w:eastAsia="en-GB"/>
        </w:rPr>
        <w:t xml:space="preserve"> </w:t>
      </w:r>
      <w:r w:rsidR="00575417" w:rsidRPr="006E7AA1">
        <w:rPr>
          <w:lang w:eastAsia="en-GB"/>
        </w:rPr>
        <w:t>specified</w:t>
      </w:r>
      <w:r w:rsidRPr="006E7AA1">
        <w:rPr>
          <w:lang w:eastAsia="en-GB"/>
        </w:rPr>
        <w:t xml:space="preserve"> in the </w:t>
      </w:r>
      <w:r w:rsidR="00575417" w:rsidRPr="006E7AA1">
        <w:rPr>
          <w:i/>
          <w:lang w:eastAsia="en-GB"/>
        </w:rPr>
        <w:t>tutor/demonstrator/lab leader</w:t>
      </w:r>
      <w:r w:rsidR="00575417" w:rsidRPr="006E7AA1">
        <w:rPr>
          <w:lang w:eastAsia="en-GB"/>
        </w:rPr>
        <w:t xml:space="preserve"> </w:t>
      </w:r>
      <w:hyperlink r:id="rId7" w:history="1">
        <w:r w:rsidR="00575417" w:rsidRPr="00C00DBF">
          <w:rPr>
            <w:rStyle w:val="Hyperlink"/>
            <w:lang w:eastAsia="en-GB"/>
          </w:rPr>
          <w:t>role descript</w:t>
        </w:r>
        <w:r w:rsidR="00872FC8" w:rsidRPr="00C00DBF">
          <w:rPr>
            <w:rStyle w:val="Hyperlink"/>
            <w:lang w:eastAsia="en-GB"/>
          </w:rPr>
          <w:t>or</w:t>
        </w:r>
      </w:hyperlink>
      <w:r w:rsidR="00575417" w:rsidRPr="006E7AA1">
        <w:rPr>
          <w:lang w:eastAsia="en-GB"/>
        </w:rPr>
        <w:t xml:space="preserve"> </w:t>
      </w:r>
      <w:r w:rsidRPr="006E7AA1">
        <w:rPr>
          <w:lang w:eastAsia="en-GB"/>
        </w:rPr>
        <w:t>[DELETE AS APPLI</w:t>
      </w:r>
      <w:r w:rsidR="00FD044F" w:rsidRPr="006E7AA1">
        <w:rPr>
          <w:lang w:eastAsia="en-GB"/>
        </w:rPr>
        <w:t>C</w:t>
      </w:r>
      <w:r w:rsidRPr="006E7AA1">
        <w:rPr>
          <w:lang w:eastAsia="en-GB"/>
        </w:rPr>
        <w:t>ABLE]</w:t>
      </w:r>
      <w:r w:rsidR="00C00DBF">
        <w:rPr>
          <w:lang w:eastAsia="en-GB"/>
        </w:rPr>
        <w:t>.</w:t>
      </w:r>
    </w:p>
    <w:p w14:paraId="085D3FBF" w14:textId="77777777" w:rsidR="00BF3EF1" w:rsidRDefault="002A74D6" w:rsidP="00A7104F">
      <w:pPr>
        <w:rPr>
          <w:lang w:eastAsia="en-GB"/>
        </w:rPr>
      </w:pPr>
      <w:r w:rsidRPr="006E7AA1">
        <w:rPr>
          <w:lang w:eastAsia="en-GB"/>
        </w:rPr>
        <w:t>As part of this role, you will be expected to undertake the following</w:t>
      </w:r>
      <w:r w:rsidR="00872FC8" w:rsidRPr="006E7AA1">
        <w:rPr>
          <w:lang w:eastAsia="en-GB"/>
        </w:rPr>
        <w:t xml:space="preserve">: </w:t>
      </w:r>
    </w:p>
    <w:p w14:paraId="6D0C4A95" w14:textId="08ADA345" w:rsidR="00B45987" w:rsidRPr="006E7AA1" w:rsidRDefault="002A74D6" w:rsidP="00A7104F">
      <w:pPr>
        <w:rPr>
          <w:lang w:eastAsia="en-GB"/>
        </w:rPr>
      </w:pPr>
      <w:r w:rsidRPr="006E7AA1">
        <w:rPr>
          <w:lang w:eastAsia="en-GB"/>
        </w:rPr>
        <w:t>[</w:t>
      </w:r>
      <w:r w:rsidR="00575417" w:rsidRPr="006E7AA1">
        <w:rPr>
          <w:lang w:eastAsia="en-GB"/>
        </w:rPr>
        <w:t xml:space="preserve">DETAILS OF ANY SPECIFIC </w:t>
      </w:r>
      <w:r w:rsidRPr="006E7AA1">
        <w:rPr>
          <w:lang w:eastAsia="en-GB"/>
        </w:rPr>
        <w:t>REQUI</w:t>
      </w:r>
      <w:r w:rsidR="00575417" w:rsidRPr="006E7AA1">
        <w:rPr>
          <w:lang w:eastAsia="en-GB"/>
        </w:rPr>
        <w:t>REMENT</w:t>
      </w:r>
      <w:r w:rsidRPr="006E7AA1">
        <w:rPr>
          <w:lang w:eastAsia="en-GB"/>
        </w:rPr>
        <w:t xml:space="preserve">S NOT COVERED IN THE GENERIC ROLE </w:t>
      </w:r>
      <w:r w:rsidR="00575417" w:rsidRPr="006E7AA1">
        <w:rPr>
          <w:lang w:eastAsia="en-GB"/>
        </w:rPr>
        <w:t>DESCRIPT</w:t>
      </w:r>
      <w:r w:rsidR="00872FC8" w:rsidRPr="006E7AA1">
        <w:rPr>
          <w:lang w:eastAsia="en-GB"/>
        </w:rPr>
        <w:t>OR</w:t>
      </w:r>
      <w:r w:rsidRPr="006E7AA1">
        <w:rPr>
          <w:lang w:eastAsia="en-GB"/>
        </w:rPr>
        <w:t>]</w:t>
      </w:r>
      <w:r w:rsidR="00575417" w:rsidRPr="006E7AA1">
        <w:rPr>
          <w:lang w:eastAsia="en-GB"/>
        </w:rPr>
        <w:t>.</w:t>
      </w:r>
    </w:p>
    <w:p w14:paraId="0B963A3B" w14:textId="77777777" w:rsidR="00B45987" w:rsidRPr="006E7AA1" w:rsidRDefault="002E5FD1" w:rsidP="00A7104F">
      <w:pPr>
        <w:pStyle w:val="Heading2"/>
        <w:jc w:val="left"/>
        <w:rPr>
          <w:rFonts w:eastAsia="Times New Roman"/>
        </w:rPr>
      </w:pPr>
      <w:r w:rsidRPr="006E7AA1">
        <w:rPr>
          <w:rFonts w:eastAsia="Times New Roman"/>
        </w:rPr>
        <w:t>T</w:t>
      </w:r>
      <w:r w:rsidR="00C0523B" w:rsidRPr="006E7AA1">
        <w:rPr>
          <w:rFonts w:eastAsia="Times New Roman"/>
        </w:rPr>
        <w:t>raining</w:t>
      </w:r>
    </w:p>
    <w:p w14:paraId="1D44A5E7" w14:textId="5F0FFD6A" w:rsidR="00A918B2" w:rsidRPr="006E7AA1" w:rsidRDefault="002A74D6" w:rsidP="00A7104F">
      <w:pPr>
        <w:rPr>
          <w:lang w:eastAsia="en-GB"/>
        </w:rPr>
      </w:pPr>
      <w:r w:rsidRPr="006E7AA1">
        <w:rPr>
          <w:lang w:eastAsia="en-GB"/>
        </w:rPr>
        <w:t xml:space="preserve">You must have completed the </w:t>
      </w:r>
      <w:r w:rsidR="00B45987" w:rsidRPr="006E7AA1">
        <w:rPr>
          <w:lang w:eastAsia="en-GB"/>
        </w:rPr>
        <w:t xml:space="preserve">University’s Introduction to Learning and </w:t>
      </w:r>
      <w:r w:rsidR="002A4A4A" w:rsidRPr="006E7AA1">
        <w:rPr>
          <w:lang w:eastAsia="en-GB"/>
        </w:rPr>
        <w:t>T</w:t>
      </w:r>
      <w:r w:rsidR="00B45987" w:rsidRPr="006E7AA1">
        <w:rPr>
          <w:lang w:eastAsia="en-GB"/>
        </w:rPr>
        <w:t>eaching course</w:t>
      </w:r>
      <w:r w:rsidRPr="006E7AA1">
        <w:rPr>
          <w:lang w:eastAsia="en-GB"/>
        </w:rPr>
        <w:t xml:space="preserve"> or approved alternative</w:t>
      </w:r>
      <w:r w:rsidR="00575417" w:rsidRPr="006E7AA1">
        <w:rPr>
          <w:lang w:eastAsia="en-GB"/>
        </w:rPr>
        <w:t xml:space="preserve"> prior to starting teaching.</w:t>
      </w:r>
    </w:p>
    <w:p w14:paraId="6D9D58CB" w14:textId="0379C01A" w:rsidR="00B45987" w:rsidRPr="006E7AA1" w:rsidRDefault="002A74D6" w:rsidP="00A7104F">
      <w:pPr>
        <w:rPr>
          <w:lang w:eastAsia="en-GB"/>
        </w:rPr>
      </w:pPr>
      <w:r w:rsidRPr="006E7AA1">
        <w:rPr>
          <w:lang w:eastAsia="en-GB"/>
        </w:rPr>
        <w:t xml:space="preserve">You must also undertake the following </w:t>
      </w:r>
      <w:r w:rsidR="00B45987" w:rsidRPr="006E7AA1">
        <w:rPr>
          <w:lang w:eastAsia="en-GB"/>
        </w:rPr>
        <w:t xml:space="preserve">mandatory departmental </w:t>
      </w:r>
      <w:r w:rsidR="002A4A4A" w:rsidRPr="006E7AA1">
        <w:rPr>
          <w:lang w:eastAsia="en-GB"/>
        </w:rPr>
        <w:t xml:space="preserve">GTA </w:t>
      </w:r>
      <w:r w:rsidR="00B45987" w:rsidRPr="006E7AA1">
        <w:rPr>
          <w:lang w:eastAsia="en-GB"/>
        </w:rPr>
        <w:t>training</w:t>
      </w:r>
      <w:r w:rsidRPr="006E7AA1">
        <w:rPr>
          <w:lang w:eastAsia="en-GB"/>
        </w:rPr>
        <w:t xml:space="preserve"> [SPECIFY REQUIREMENTS]</w:t>
      </w:r>
      <w:r w:rsidR="00B45987" w:rsidRPr="006E7AA1">
        <w:rPr>
          <w:lang w:eastAsia="en-GB"/>
        </w:rPr>
        <w:t xml:space="preserve"> </w:t>
      </w:r>
      <w:r w:rsidRPr="006E7AA1">
        <w:rPr>
          <w:lang w:eastAsia="en-GB"/>
        </w:rPr>
        <w:t>and the following departmental GTA induction activities [S</w:t>
      </w:r>
      <w:r w:rsidR="00575417" w:rsidRPr="006E7AA1">
        <w:rPr>
          <w:lang w:eastAsia="en-GB"/>
        </w:rPr>
        <w:t>PECIFY REQUIREM</w:t>
      </w:r>
      <w:r w:rsidRPr="006E7AA1">
        <w:rPr>
          <w:lang w:eastAsia="en-GB"/>
        </w:rPr>
        <w:t>ENTS].</w:t>
      </w:r>
    </w:p>
    <w:p w14:paraId="4EEAEC8F" w14:textId="70CB4AD5" w:rsidR="00A918B2" w:rsidRPr="006E7AA1" w:rsidRDefault="002E5FD1" w:rsidP="00A7104F">
      <w:pPr>
        <w:pStyle w:val="Heading2"/>
        <w:jc w:val="left"/>
        <w:rPr>
          <w:rFonts w:eastAsia="Times New Roman"/>
        </w:rPr>
      </w:pPr>
      <w:r w:rsidRPr="006E7AA1">
        <w:rPr>
          <w:rFonts w:eastAsia="Times New Roman"/>
        </w:rPr>
        <w:t>H</w:t>
      </w:r>
      <w:r w:rsidR="00C0523B" w:rsidRPr="006E7AA1">
        <w:rPr>
          <w:rFonts w:eastAsia="Times New Roman"/>
        </w:rPr>
        <w:t>ours of work</w:t>
      </w:r>
    </w:p>
    <w:p w14:paraId="2581FC13" w14:textId="4202BFB8" w:rsidR="00C0523B" w:rsidRPr="006E7AA1" w:rsidRDefault="002A74D6" w:rsidP="00A7104F">
      <w:pPr>
        <w:rPr>
          <w:lang w:eastAsia="en-GB"/>
        </w:rPr>
      </w:pPr>
      <w:r w:rsidRPr="006E7AA1">
        <w:rPr>
          <w:lang w:eastAsia="en-GB"/>
        </w:rPr>
        <w:t>Your hours of work will be as follows [</w:t>
      </w:r>
      <w:r w:rsidR="00575417" w:rsidRPr="006E7AA1">
        <w:rPr>
          <w:lang w:eastAsia="en-GB"/>
        </w:rPr>
        <w:t>SPECIFY HOURS PER WEEK AND IN TOTAL, INCLUDING, WHERE APPLICABLE, THE ESTIMATED TIME TO BE ALLOCATED TO DIFFERENT RESPONSIBILITIES (E.G. PREPARATION, CONTACT AND MARKING)].</w:t>
      </w:r>
    </w:p>
    <w:p w14:paraId="06B01B61" w14:textId="7E81D6DF" w:rsidR="00C0523B" w:rsidRPr="006E7AA1" w:rsidRDefault="00A918B2" w:rsidP="00A7104F">
      <w:pPr>
        <w:pStyle w:val="Heading2"/>
        <w:jc w:val="left"/>
        <w:rPr>
          <w:rFonts w:eastAsia="Times New Roman"/>
        </w:rPr>
      </w:pPr>
      <w:r w:rsidRPr="006E7AA1">
        <w:rPr>
          <w:rFonts w:eastAsia="Times New Roman"/>
        </w:rPr>
        <w:t xml:space="preserve">Rate of </w:t>
      </w:r>
      <w:r w:rsidR="00C0523B" w:rsidRPr="006E7AA1">
        <w:rPr>
          <w:rFonts w:eastAsia="Times New Roman"/>
        </w:rPr>
        <w:t>pay</w:t>
      </w:r>
    </w:p>
    <w:p w14:paraId="60A0E275" w14:textId="1F73F8B9" w:rsidR="00A7104F" w:rsidRPr="00A7104F" w:rsidRDefault="00544BB1" w:rsidP="00A7104F">
      <w:pPr>
        <w:rPr>
          <w:lang w:eastAsia="en-GB"/>
        </w:rPr>
      </w:pPr>
      <w:r w:rsidRPr="006E7AA1">
        <w:rPr>
          <w:lang w:eastAsia="en-GB"/>
        </w:rPr>
        <w:t>The r</w:t>
      </w:r>
      <w:r w:rsidR="00A918B2" w:rsidRPr="006E7AA1">
        <w:rPr>
          <w:lang w:eastAsia="en-GB"/>
        </w:rPr>
        <w:t xml:space="preserve">ate of </w:t>
      </w:r>
      <w:r w:rsidR="00575417" w:rsidRPr="006E7AA1">
        <w:rPr>
          <w:lang w:eastAsia="en-GB"/>
        </w:rPr>
        <w:t>p</w:t>
      </w:r>
      <w:r w:rsidR="00A918B2" w:rsidRPr="006E7AA1">
        <w:rPr>
          <w:lang w:eastAsia="en-GB"/>
        </w:rPr>
        <w:t xml:space="preserve">ay </w:t>
      </w:r>
      <w:r w:rsidRPr="006E7AA1">
        <w:rPr>
          <w:lang w:eastAsia="en-GB"/>
        </w:rPr>
        <w:t>is as stated in your offer letter</w:t>
      </w:r>
      <w:r w:rsidR="00575417" w:rsidRPr="006E7AA1">
        <w:rPr>
          <w:lang w:eastAsia="en-GB"/>
        </w:rPr>
        <w:t xml:space="preserve"> (this may include a multiplier in some cases)</w:t>
      </w:r>
      <w:r w:rsidRPr="006E7AA1">
        <w:rPr>
          <w:lang w:eastAsia="en-GB"/>
        </w:rPr>
        <w:t>.  Please see</w:t>
      </w:r>
      <w:r w:rsidR="00C00DBF">
        <w:rPr>
          <w:lang w:eastAsia="en-GB"/>
        </w:rPr>
        <w:t xml:space="preserve"> the </w:t>
      </w:r>
      <w:hyperlink r:id="rId8" w:history="1">
        <w:r w:rsidR="00C00DBF" w:rsidRPr="00C00DBF">
          <w:rPr>
            <w:rStyle w:val="Hyperlink"/>
            <w:lang w:eastAsia="en-GB"/>
          </w:rPr>
          <w:t>hourly rates of pay webpage</w:t>
        </w:r>
      </w:hyperlink>
      <w:r w:rsidRPr="006E7AA1">
        <w:rPr>
          <w:rStyle w:val="Hyperlink"/>
          <w:rFonts w:eastAsia="Times New Roman" w:cstheme="minorHAnsi"/>
          <w:u w:val="none"/>
          <w:lang w:eastAsia="en-GB"/>
        </w:rPr>
        <w:t xml:space="preserve"> </w:t>
      </w:r>
      <w:r w:rsidRPr="006E7AA1">
        <w:rPr>
          <w:rStyle w:val="Hyperlink"/>
          <w:rFonts w:eastAsia="Times New Roman" w:cstheme="minorHAnsi"/>
          <w:color w:val="auto"/>
          <w:u w:val="none"/>
          <w:lang w:eastAsia="en-GB"/>
        </w:rPr>
        <w:t>for further details</w:t>
      </w:r>
      <w:r w:rsidR="00175BA8" w:rsidRPr="006E7AA1">
        <w:rPr>
          <w:rStyle w:val="Hyperlink"/>
          <w:rFonts w:eastAsia="Times New Roman" w:cstheme="minorHAnsi"/>
          <w:color w:val="auto"/>
          <w:u w:val="none"/>
          <w:lang w:eastAsia="en-GB"/>
        </w:rPr>
        <w:t>.</w:t>
      </w:r>
    </w:p>
    <w:p w14:paraId="521B474D" w14:textId="5CA575DE" w:rsidR="00A66FB1" w:rsidRPr="006E7AA1" w:rsidRDefault="00A66FB1" w:rsidP="00A7104F">
      <w:pPr>
        <w:pStyle w:val="Heading2"/>
        <w:jc w:val="left"/>
      </w:pPr>
      <w:r w:rsidRPr="006E7AA1">
        <w:t>Pension</w:t>
      </w:r>
    </w:p>
    <w:p w14:paraId="0F05D511" w14:textId="77777777" w:rsidR="00944F6B" w:rsidRPr="001A00DF" w:rsidRDefault="00944F6B" w:rsidP="00A7104F">
      <w:r w:rsidRPr="001A00DF">
        <w:t>In line with legislation, the University is required to automatically enrol its workers into a qualifying pension scheme under certain circumstances. The University uses The People’s Pension scheme for this purpose, which is provided by B&amp;CE. The University will share relevant information with B&amp;CE so that they can administer the pension scheme.</w:t>
      </w:r>
    </w:p>
    <w:p w14:paraId="6DCB9A21" w14:textId="77777777" w:rsidR="00944F6B" w:rsidRPr="001A00DF" w:rsidRDefault="00944F6B" w:rsidP="00A7104F">
      <w:r w:rsidRPr="001A00DF">
        <w:t>The People’s Pension is an occupational pension scheme which provides a simple and straightforward way to save towards an income for when you are older.</w:t>
      </w:r>
    </w:p>
    <w:p w14:paraId="36E4E398" w14:textId="77777777" w:rsidR="00944F6B" w:rsidRPr="001A00DF" w:rsidRDefault="00944F6B" w:rsidP="00A7104F">
      <w:r w:rsidRPr="001A00DF">
        <w:t xml:space="preserve">If you are a member of the scheme, we will deduct contributions directly from your pay each month. </w:t>
      </w:r>
      <w:r>
        <w:t>If you are eligible then t</w:t>
      </w:r>
      <w:r w:rsidRPr="001A00DF">
        <w:t>he University will also make contributions and you will receive tax relief on your contributions from the Government.</w:t>
      </w:r>
    </w:p>
    <w:p w14:paraId="05FBFE96" w14:textId="77777777" w:rsidR="00944F6B" w:rsidRPr="001A00DF" w:rsidRDefault="00944F6B" w:rsidP="00A7104F">
      <w:r>
        <w:t>For further details please see S</w:t>
      </w:r>
      <w:r w:rsidRPr="001A00DF">
        <w:t>chedule 1 to this agreement.</w:t>
      </w:r>
    </w:p>
    <w:p w14:paraId="6876D9A9" w14:textId="2CFF9B39" w:rsidR="00A918B2" w:rsidRPr="006E7AA1" w:rsidRDefault="00A918B2" w:rsidP="00A7104F">
      <w:pPr>
        <w:pStyle w:val="Heading2"/>
        <w:jc w:val="left"/>
        <w:rPr>
          <w:rFonts w:eastAsia="Times New Roman"/>
        </w:rPr>
      </w:pPr>
      <w:r w:rsidRPr="006E7AA1">
        <w:rPr>
          <w:rFonts w:eastAsia="Times New Roman"/>
        </w:rPr>
        <w:t>Line Manager</w:t>
      </w:r>
    </w:p>
    <w:p w14:paraId="3289059B" w14:textId="4A1AFF75" w:rsidR="00C0523B" w:rsidRPr="006E7AA1" w:rsidRDefault="00575417" w:rsidP="00A7104F">
      <w:pPr>
        <w:rPr>
          <w:rFonts w:eastAsia="Times New Roman" w:cstheme="minorHAnsi"/>
          <w:lang w:eastAsia="en-GB"/>
        </w:rPr>
      </w:pPr>
      <w:r w:rsidRPr="006E7AA1">
        <w:rPr>
          <w:rFonts w:eastAsia="Times New Roman" w:cstheme="minorHAnsi"/>
          <w:lang w:eastAsia="en-GB"/>
        </w:rPr>
        <w:t>[NAME OF ACADEMIC STAFF MEMBER(S)] will be</w:t>
      </w:r>
      <w:r w:rsidR="00C0523B" w:rsidRPr="006E7AA1">
        <w:rPr>
          <w:rFonts w:eastAsia="Times New Roman" w:cstheme="minorHAnsi"/>
          <w:lang w:eastAsia="en-GB"/>
        </w:rPr>
        <w:t xml:space="preserve"> </w:t>
      </w:r>
      <w:r w:rsidRPr="006E7AA1">
        <w:rPr>
          <w:rFonts w:eastAsia="Times New Roman" w:cstheme="minorHAnsi"/>
          <w:lang w:eastAsia="en-GB"/>
        </w:rPr>
        <w:t xml:space="preserve">responsible for your </w:t>
      </w:r>
      <w:r w:rsidR="00C0523B" w:rsidRPr="006E7AA1">
        <w:rPr>
          <w:rFonts w:eastAsia="Times New Roman" w:cstheme="minorHAnsi"/>
          <w:lang w:eastAsia="en-GB"/>
        </w:rPr>
        <w:t>supervisi</w:t>
      </w:r>
      <w:r w:rsidRPr="006E7AA1">
        <w:rPr>
          <w:rFonts w:eastAsia="Times New Roman" w:cstheme="minorHAnsi"/>
          <w:lang w:eastAsia="en-GB"/>
        </w:rPr>
        <w:t>on</w:t>
      </w:r>
      <w:r w:rsidR="00C0523B" w:rsidRPr="006E7AA1">
        <w:rPr>
          <w:rFonts w:eastAsia="Times New Roman" w:cstheme="minorHAnsi"/>
          <w:lang w:eastAsia="en-GB"/>
        </w:rPr>
        <w:t xml:space="preserve">, </w:t>
      </w:r>
      <w:r w:rsidR="002A4A4A" w:rsidRPr="006E7AA1">
        <w:rPr>
          <w:rFonts w:eastAsia="Times New Roman" w:cstheme="minorHAnsi"/>
          <w:lang w:eastAsia="en-GB"/>
        </w:rPr>
        <w:t>line-manag</w:t>
      </w:r>
      <w:r w:rsidRPr="006E7AA1">
        <w:rPr>
          <w:rFonts w:eastAsia="Times New Roman" w:cstheme="minorHAnsi"/>
          <w:lang w:eastAsia="en-GB"/>
        </w:rPr>
        <w:t>ement</w:t>
      </w:r>
      <w:r w:rsidR="002A4A4A" w:rsidRPr="006E7AA1">
        <w:rPr>
          <w:rFonts w:eastAsia="Times New Roman" w:cstheme="minorHAnsi"/>
          <w:lang w:eastAsia="en-GB"/>
        </w:rPr>
        <w:t xml:space="preserve"> and mentoring </w:t>
      </w:r>
      <w:r w:rsidRPr="006E7AA1">
        <w:rPr>
          <w:rFonts w:eastAsia="Times New Roman" w:cstheme="minorHAnsi"/>
          <w:lang w:eastAsia="en-GB"/>
        </w:rPr>
        <w:t xml:space="preserve">as a </w:t>
      </w:r>
      <w:r w:rsidR="00C0523B" w:rsidRPr="006E7AA1">
        <w:rPr>
          <w:rFonts w:eastAsia="Times New Roman" w:cstheme="minorHAnsi"/>
          <w:lang w:eastAsia="en-GB"/>
        </w:rPr>
        <w:t>GTA</w:t>
      </w:r>
      <w:r w:rsidRPr="006E7AA1">
        <w:rPr>
          <w:rFonts w:eastAsia="Times New Roman" w:cstheme="minorHAnsi"/>
          <w:lang w:eastAsia="en-GB"/>
        </w:rPr>
        <w:t>.</w:t>
      </w:r>
      <w:r w:rsidR="00C0523B" w:rsidRPr="006E7AA1">
        <w:rPr>
          <w:rFonts w:eastAsia="Times New Roman" w:cstheme="minorHAnsi"/>
          <w:lang w:eastAsia="en-GB"/>
        </w:rPr>
        <w:t xml:space="preserve"> </w:t>
      </w:r>
    </w:p>
    <w:p w14:paraId="4DA8E3A6" w14:textId="37B5D2E0" w:rsidR="00A918B2" w:rsidRPr="006E7AA1" w:rsidRDefault="00A918B2" w:rsidP="00A7104F">
      <w:pPr>
        <w:pStyle w:val="Heading2"/>
        <w:jc w:val="left"/>
        <w:rPr>
          <w:rFonts w:eastAsia="Times New Roman"/>
        </w:rPr>
      </w:pPr>
      <w:r w:rsidRPr="006E7AA1">
        <w:rPr>
          <w:rFonts w:eastAsia="Times New Roman"/>
        </w:rPr>
        <w:lastRenderedPageBreak/>
        <w:t>Policies</w:t>
      </w:r>
    </w:p>
    <w:p w14:paraId="63323710" w14:textId="5F282FB9" w:rsidR="00C0523B" w:rsidRPr="006E7AA1" w:rsidRDefault="00872FC8" w:rsidP="00A7104F">
      <w:pPr>
        <w:rPr>
          <w:rFonts w:eastAsia="Times New Roman" w:cstheme="minorHAnsi"/>
          <w:lang w:eastAsia="en-GB"/>
        </w:rPr>
      </w:pPr>
      <w:r w:rsidRPr="006E7AA1">
        <w:rPr>
          <w:rFonts w:eastAsia="Times New Roman" w:cstheme="minorHAnsi"/>
          <w:lang w:eastAsia="en-GB"/>
        </w:rPr>
        <w:t>The Department’s policy and other information on</w:t>
      </w:r>
      <w:r w:rsidR="00C0523B" w:rsidRPr="006E7AA1">
        <w:rPr>
          <w:rFonts w:eastAsia="Times New Roman" w:cstheme="minorHAnsi"/>
          <w:lang w:eastAsia="en-GB"/>
        </w:rPr>
        <w:t xml:space="preserve"> GTAs </w:t>
      </w:r>
      <w:r w:rsidR="00575417" w:rsidRPr="006E7AA1">
        <w:rPr>
          <w:rFonts w:eastAsia="Times New Roman" w:cstheme="minorHAnsi"/>
          <w:lang w:eastAsia="en-GB"/>
        </w:rPr>
        <w:t xml:space="preserve">can be found at: [GIVE LINK to </w:t>
      </w:r>
      <w:r w:rsidRPr="006E7AA1">
        <w:rPr>
          <w:rFonts w:eastAsia="Times New Roman" w:cstheme="minorHAnsi"/>
          <w:lang w:eastAsia="en-GB"/>
        </w:rPr>
        <w:t>WEBSITE</w:t>
      </w:r>
      <w:r w:rsidR="00575417" w:rsidRPr="006E7AA1">
        <w:rPr>
          <w:rFonts w:eastAsia="Times New Roman" w:cstheme="minorHAnsi"/>
          <w:lang w:eastAsia="en-GB"/>
        </w:rPr>
        <w:t>].</w:t>
      </w:r>
      <w:r w:rsidR="00D52085" w:rsidRPr="006E7AA1">
        <w:rPr>
          <w:rFonts w:eastAsia="Times New Roman" w:cstheme="minorHAnsi"/>
          <w:lang w:eastAsia="en-GB"/>
        </w:rPr>
        <w:t xml:space="preserve"> The </w:t>
      </w:r>
      <w:hyperlink r:id="rId9" w:history="1">
        <w:r w:rsidRPr="00C00DBF">
          <w:rPr>
            <w:rStyle w:val="Hyperlink"/>
            <w:rFonts w:eastAsia="Times New Roman" w:cstheme="minorHAnsi"/>
            <w:lang w:eastAsia="en-GB"/>
          </w:rPr>
          <w:t>University’s</w:t>
        </w:r>
        <w:r w:rsidR="00D52085" w:rsidRPr="00C00DBF">
          <w:rPr>
            <w:rStyle w:val="Hyperlink"/>
            <w:rFonts w:eastAsia="Times New Roman" w:cstheme="minorHAnsi"/>
            <w:lang w:eastAsia="en-GB"/>
          </w:rPr>
          <w:t xml:space="preserve"> policy on GTAs</w:t>
        </w:r>
      </w:hyperlink>
      <w:r w:rsidR="00C00DBF">
        <w:rPr>
          <w:rFonts w:eastAsia="Times New Roman" w:cstheme="minorHAnsi"/>
          <w:lang w:eastAsia="en-GB"/>
        </w:rPr>
        <w:t xml:space="preserve"> is available online</w:t>
      </w:r>
      <w:r w:rsidR="00D52085" w:rsidRPr="006E7AA1">
        <w:rPr>
          <w:rFonts w:eastAsia="Times New Roman" w:cstheme="minorHAnsi"/>
          <w:lang w:eastAsia="en-GB"/>
        </w:rPr>
        <w:t>.</w:t>
      </w:r>
    </w:p>
    <w:p w14:paraId="18773FE6" w14:textId="4FC37A2A" w:rsidR="00A918B2" w:rsidRPr="006E7AA1" w:rsidRDefault="00A918B2" w:rsidP="00A7104F">
      <w:pPr>
        <w:rPr>
          <w:rFonts w:eastAsia="Times New Roman" w:cstheme="minorHAnsi"/>
          <w:b/>
          <w:lang w:eastAsia="en-GB"/>
        </w:rPr>
      </w:pPr>
      <w:r w:rsidRPr="006E7AA1">
        <w:rPr>
          <w:rFonts w:eastAsia="Times New Roman" w:cstheme="minorHAnsi"/>
          <w:b/>
          <w:lang w:eastAsia="en-GB"/>
        </w:rPr>
        <w:t>Legal Obligations</w:t>
      </w:r>
      <w:r w:rsidR="00575417" w:rsidRPr="006E7AA1">
        <w:rPr>
          <w:rFonts w:eastAsia="Times New Roman" w:cstheme="minorHAnsi"/>
          <w:b/>
          <w:lang w:eastAsia="en-GB"/>
        </w:rPr>
        <w:t xml:space="preserve"> [DEL</w:t>
      </w:r>
      <w:r w:rsidR="00A66FB1" w:rsidRPr="006E7AA1">
        <w:rPr>
          <w:rFonts w:eastAsia="Times New Roman" w:cstheme="minorHAnsi"/>
          <w:b/>
          <w:lang w:eastAsia="en-GB"/>
        </w:rPr>
        <w:t>E</w:t>
      </w:r>
      <w:r w:rsidR="00575417" w:rsidRPr="006E7AA1">
        <w:rPr>
          <w:rFonts w:eastAsia="Times New Roman" w:cstheme="minorHAnsi"/>
          <w:b/>
          <w:lang w:eastAsia="en-GB"/>
        </w:rPr>
        <w:t>TE SECTION IF NOT APPPLICABLE]</w:t>
      </w:r>
    </w:p>
    <w:p w14:paraId="2B4E2CD7" w14:textId="5468E8B6" w:rsidR="00A66FB1" w:rsidRDefault="00575417" w:rsidP="00A7104F">
      <w:pPr>
        <w:rPr>
          <w:rFonts w:cstheme="minorHAnsi"/>
          <w:b/>
        </w:rPr>
      </w:pPr>
      <w:r w:rsidRPr="006E7AA1">
        <w:rPr>
          <w:rFonts w:eastAsia="Times New Roman" w:cstheme="minorHAnsi"/>
          <w:lang w:eastAsia="en-GB"/>
        </w:rPr>
        <w:t xml:space="preserve">As a GTA </w:t>
      </w:r>
      <w:r w:rsidR="00872FC8" w:rsidRPr="006E7AA1">
        <w:rPr>
          <w:rFonts w:eastAsia="Times New Roman" w:cstheme="minorHAnsi"/>
          <w:lang w:eastAsia="en-GB"/>
        </w:rPr>
        <w:t xml:space="preserve">in this Department </w:t>
      </w:r>
      <w:r w:rsidRPr="006E7AA1">
        <w:rPr>
          <w:rFonts w:eastAsia="Times New Roman" w:cstheme="minorHAnsi"/>
          <w:lang w:eastAsia="en-GB"/>
        </w:rPr>
        <w:t>you are subject to the following legal obligations [GIVE DETAILS].</w:t>
      </w:r>
    </w:p>
    <w:p w14:paraId="7E01FC99" w14:textId="77777777" w:rsidR="00BF3EF1" w:rsidRDefault="00BF3EF1">
      <w:pPr>
        <w:spacing w:before="0" w:after="0" w:line="240" w:lineRule="auto"/>
        <w:rPr>
          <w:rFonts w:asciiTheme="majorHAnsi" w:hAnsiTheme="majorHAnsi"/>
          <w:b/>
          <w:snapToGrid w:val="0"/>
          <w:color w:val="016780"/>
          <w:sz w:val="44"/>
          <w:szCs w:val="20"/>
          <w:lang w:eastAsia="en-US" w:bidi="ar-SA"/>
        </w:rPr>
      </w:pPr>
      <w:r>
        <w:br w:type="page"/>
      </w:r>
    </w:p>
    <w:p w14:paraId="0171C16B" w14:textId="56791406" w:rsidR="00944F6B" w:rsidRPr="001A00DF" w:rsidRDefault="00944F6B" w:rsidP="00A7104F">
      <w:pPr>
        <w:pStyle w:val="Heading1"/>
        <w:rPr>
          <w:rFonts w:eastAsia="Times New Roman" w:cstheme="minorHAnsi"/>
          <w:b w:val="0"/>
        </w:rPr>
      </w:pPr>
      <w:r w:rsidRPr="001A00DF">
        <w:lastRenderedPageBreak/>
        <w:t>Schedule 1</w:t>
      </w:r>
      <w:r w:rsidR="00A7104F">
        <w:t xml:space="preserve">: </w:t>
      </w:r>
      <w:r w:rsidRPr="001A00DF">
        <w:rPr>
          <w:rFonts w:eastAsia="Times New Roman" w:cstheme="minorHAnsi"/>
        </w:rPr>
        <w:t>Pension</w:t>
      </w:r>
    </w:p>
    <w:p w14:paraId="0415DF6C" w14:textId="39B7A646" w:rsidR="00944F6B" w:rsidRPr="001A00DF" w:rsidRDefault="00944F6B" w:rsidP="00A7104F">
      <w:r w:rsidRPr="001A00DF">
        <w:t>In line with legislation, the University is required to automatically enrol its workers into a qualifying pension scheme under certain circumstances. The University uses The People’s P</w:t>
      </w:r>
      <w:r w:rsidR="00733CE6">
        <w:t>ension scheme for this purpose</w:t>
      </w:r>
      <w:r w:rsidRPr="001A00DF">
        <w:t xml:space="preserve">. The University will share relevant information with </w:t>
      </w:r>
      <w:r w:rsidR="00733CE6">
        <w:t xml:space="preserve">The People’s Pension </w:t>
      </w:r>
      <w:r w:rsidRPr="001A00DF">
        <w:t>so that they can administer the pension scheme.</w:t>
      </w:r>
    </w:p>
    <w:p w14:paraId="59A170F1" w14:textId="53606337" w:rsidR="00944F6B" w:rsidRPr="00A7104F" w:rsidRDefault="00944F6B" w:rsidP="00A7104F">
      <w:r w:rsidRPr="001A00DF">
        <w:t>If you are enrolled into the scheme, we will deduct contributions directly from your pay each month. The University will also make contributions if you are eligible for them under the criteria below and you will receive tax relief on your contributions from the Government.</w:t>
      </w:r>
    </w:p>
    <w:p w14:paraId="6192E6E5" w14:textId="5725F370" w:rsidR="00944F6B" w:rsidRPr="00A7104F" w:rsidRDefault="00944F6B" w:rsidP="00A7104F">
      <w:r w:rsidRPr="001A00DF">
        <w:t xml:space="preserve">You can get more information </w:t>
      </w:r>
      <w:hyperlink r:id="rId10" w:history="1">
        <w:r w:rsidRPr="00C00DBF">
          <w:rPr>
            <w:rStyle w:val="Hyperlink"/>
          </w:rPr>
          <w:t>about The People’s Pension</w:t>
        </w:r>
      </w:hyperlink>
      <w:r w:rsidR="00C00DBF">
        <w:t>.</w:t>
      </w:r>
    </w:p>
    <w:p w14:paraId="5BB0B715" w14:textId="77777777" w:rsidR="00944F6B" w:rsidRPr="004602AA" w:rsidRDefault="00944F6B" w:rsidP="00A7104F">
      <w:pPr>
        <w:pStyle w:val="Heading2"/>
        <w:jc w:val="left"/>
        <w:rPr>
          <w:rFonts w:eastAsia="Times New Roman"/>
        </w:rPr>
      </w:pPr>
      <w:r w:rsidRPr="004602AA">
        <w:rPr>
          <w:rFonts w:eastAsia="Times New Roman"/>
        </w:rPr>
        <w:t>How will automatic enrolment affect you?</w:t>
      </w:r>
    </w:p>
    <w:p w14:paraId="4E01FAFF" w14:textId="77777777" w:rsidR="00944F6B" w:rsidRPr="001A00DF" w:rsidRDefault="00944F6B" w:rsidP="00A7104F">
      <w:r w:rsidRPr="001A00DF">
        <w:t>Whether you will be automatically enrolled into The People’s Pension will depend upon your age and your pay from the University of York. You will be automatically enrolled and start to make contributions if:</w:t>
      </w:r>
    </w:p>
    <w:p w14:paraId="4EB7B6A2" w14:textId="77777777" w:rsidR="00944F6B" w:rsidRPr="004602AA" w:rsidRDefault="00944F6B" w:rsidP="00A7104F">
      <w:pPr>
        <w:pStyle w:val="ListParagraph"/>
        <w:numPr>
          <w:ilvl w:val="0"/>
          <w:numId w:val="12"/>
        </w:numPr>
        <w:rPr>
          <w:lang w:eastAsia="en-GB"/>
        </w:rPr>
      </w:pPr>
      <w:r w:rsidRPr="004602AA">
        <w:rPr>
          <w:lang w:eastAsia="en-GB"/>
        </w:rPr>
        <w:t>You are 22 years old or over; and</w:t>
      </w:r>
    </w:p>
    <w:p w14:paraId="78E655D7" w14:textId="338FD8CA" w:rsidR="00944F6B" w:rsidRPr="00A7104F" w:rsidRDefault="00944F6B" w:rsidP="00A7104F">
      <w:pPr>
        <w:pStyle w:val="ListParagraph"/>
        <w:numPr>
          <w:ilvl w:val="0"/>
          <w:numId w:val="12"/>
        </w:numPr>
        <w:rPr>
          <w:rFonts w:eastAsia="Times New Roman" w:cstheme="minorHAnsi"/>
          <w:lang w:eastAsia="en-GB"/>
        </w:rPr>
      </w:pPr>
      <w:r w:rsidRPr="00A7104F">
        <w:rPr>
          <w:rFonts w:eastAsia="Times New Roman" w:cstheme="minorHAnsi"/>
          <w:lang w:eastAsia="en-GB"/>
        </w:rPr>
        <w:t xml:space="preserve">You are under </w:t>
      </w:r>
      <w:hyperlink r:id="rId11" w:history="1">
        <w:r w:rsidRPr="00C00DBF">
          <w:rPr>
            <w:rStyle w:val="Hyperlink"/>
            <w:rFonts w:eastAsia="Times New Roman" w:cstheme="minorHAnsi"/>
            <w:lang w:eastAsia="en-GB"/>
          </w:rPr>
          <w:t>State Pension age</w:t>
        </w:r>
      </w:hyperlink>
      <w:r w:rsidRPr="00A7104F">
        <w:rPr>
          <w:rFonts w:eastAsia="Times New Roman" w:cstheme="minorHAnsi"/>
          <w:lang w:eastAsia="en-GB"/>
        </w:rPr>
        <w:t>; and</w:t>
      </w:r>
    </w:p>
    <w:p w14:paraId="37781603" w14:textId="77777777" w:rsidR="00944F6B" w:rsidRPr="00A7104F" w:rsidRDefault="00944F6B" w:rsidP="00A7104F">
      <w:pPr>
        <w:pStyle w:val="ListParagraph"/>
        <w:numPr>
          <w:ilvl w:val="0"/>
          <w:numId w:val="12"/>
        </w:numPr>
        <w:rPr>
          <w:rFonts w:eastAsia="Times New Roman" w:cstheme="minorHAnsi"/>
          <w:lang w:eastAsia="en-GB"/>
        </w:rPr>
      </w:pPr>
      <w:r w:rsidRPr="00A7104F">
        <w:rPr>
          <w:rFonts w:eastAsia="Times New Roman" w:cstheme="minorHAnsi"/>
          <w:lang w:eastAsia="en-GB"/>
        </w:rPr>
        <w:t>You earn more than the earnings trigger of £833 per month; and</w:t>
      </w:r>
    </w:p>
    <w:p w14:paraId="14F14324" w14:textId="77777777" w:rsidR="00944F6B" w:rsidRPr="00A7104F" w:rsidRDefault="00944F6B" w:rsidP="00A7104F">
      <w:pPr>
        <w:pStyle w:val="ListParagraph"/>
        <w:numPr>
          <w:ilvl w:val="0"/>
          <w:numId w:val="12"/>
        </w:numPr>
        <w:rPr>
          <w:rFonts w:eastAsia="Times New Roman" w:cstheme="minorHAnsi"/>
          <w:lang w:eastAsia="en-GB"/>
        </w:rPr>
      </w:pPr>
      <w:r w:rsidRPr="00A7104F">
        <w:rPr>
          <w:rFonts w:eastAsia="Times New Roman" w:cstheme="minorHAnsi"/>
          <w:lang w:eastAsia="en-GB"/>
        </w:rPr>
        <w:t>You usually work in the UK.</w:t>
      </w:r>
    </w:p>
    <w:p w14:paraId="2C91131D" w14:textId="77777777" w:rsidR="00944F6B" w:rsidRPr="001A00DF" w:rsidRDefault="00944F6B" w:rsidP="00A7104F">
      <w:r w:rsidRPr="001A00DF">
        <w:t xml:space="preserve">If you fulfil the criteria </w:t>
      </w:r>
      <w:proofErr w:type="gramStart"/>
      <w:r w:rsidRPr="001A00DF">
        <w:t>above</w:t>
      </w:r>
      <w:proofErr w:type="gramEnd"/>
      <w:r w:rsidRPr="001A00DF">
        <w:t xml:space="preserve"> you will be automatically enrolled into The People’s Pension on starting your engagement. Please look out for </w:t>
      </w:r>
      <w:r>
        <w:t xml:space="preserve">the </w:t>
      </w:r>
      <w:r w:rsidRPr="001A00DF">
        <w:t xml:space="preserve">joiner pack </w:t>
      </w:r>
      <w:r>
        <w:t>which you will receive at your home address within two weeks of making your first contribution and</w:t>
      </w:r>
      <w:r w:rsidRPr="001A00DF">
        <w:t xml:space="preserve"> </w:t>
      </w:r>
      <w:r>
        <w:t>w</w:t>
      </w:r>
      <w:r w:rsidRPr="001A00DF">
        <w:t>hich will confirm that you have been automatically enrolled.</w:t>
      </w:r>
    </w:p>
    <w:p w14:paraId="41E0BEA1" w14:textId="77777777" w:rsidR="00944F6B" w:rsidRPr="001A00DF" w:rsidRDefault="00944F6B" w:rsidP="00A7104F">
      <w:r w:rsidRPr="001A00DF">
        <w:t>If you do not fulfil all the criteria on the date that your engagement begins, you will be re-assessed on a monthly basis and will be automatically enrolled into the scheme from any month in which the criteria are met. Once you are enrolled into The People’s Pension, and if you don’t opt out, you will remain a member for as long as you work for the University, even if your earnings fall below the earnings trigger.</w:t>
      </w:r>
    </w:p>
    <w:p w14:paraId="597CA96C" w14:textId="77777777" w:rsidR="00944F6B" w:rsidRPr="004602AA" w:rsidRDefault="00944F6B" w:rsidP="00A7104F">
      <w:pPr>
        <w:pStyle w:val="Heading2"/>
        <w:jc w:val="left"/>
        <w:rPr>
          <w:rFonts w:eastAsia="Times New Roman"/>
        </w:rPr>
      </w:pPr>
      <w:r w:rsidRPr="004602AA">
        <w:rPr>
          <w:rFonts w:eastAsia="Times New Roman"/>
        </w:rPr>
        <w:t>What happens if you are automatically enrolled?</w:t>
      </w:r>
    </w:p>
    <w:p w14:paraId="2A045922" w14:textId="77777777" w:rsidR="00944F6B" w:rsidRPr="001A00DF" w:rsidRDefault="00944F6B" w:rsidP="00A7104F">
      <w:r w:rsidRPr="001A00DF">
        <w:t>When you are automatically enrolled into The People’s Pension, the money you contribute is combined with money from the Government and money from the University of York. So, for example, each month:</w:t>
      </w:r>
    </w:p>
    <w:tbl>
      <w:tblPr>
        <w:tblW w:w="9180" w:type="dxa"/>
        <w:jc w:val="center"/>
        <w:tblLayout w:type="fixed"/>
        <w:tblLook w:val="04A0" w:firstRow="1" w:lastRow="0" w:firstColumn="1" w:lastColumn="0" w:noHBand="0" w:noVBand="1"/>
      </w:tblPr>
      <w:tblGrid>
        <w:gridCol w:w="1951"/>
        <w:gridCol w:w="425"/>
        <w:gridCol w:w="1985"/>
        <w:gridCol w:w="425"/>
        <w:gridCol w:w="2075"/>
        <w:gridCol w:w="477"/>
        <w:gridCol w:w="1842"/>
      </w:tblGrid>
      <w:tr w:rsidR="00D7311B" w:rsidRPr="001A00DF" w14:paraId="2BEEB975" w14:textId="77777777" w:rsidTr="00BF3EF1">
        <w:trPr>
          <w:cantSplit/>
          <w:trHeight w:val="1702"/>
          <w:jc w:val="center"/>
        </w:trPr>
        <w:tc>
          <w:tcPr>
            <w:tcW w:w="1951" w:type="dxa"/>
            <w:vAlign w:val="center"/>
          </w:tcPr>
          <w:p w14:paraId="6E28F777" w14:textId="77777777" w:rsidR="00D7311B" w:rsidRPr="001A00DF" w:rsidRDefault="00D7311B" w:rsidP="00BF3EF1">
            <w:pPr>
              <w:jc w:val="center"/>
              <w:rPr>
                <w:rFonts w:eastAsia="Calibri"/>
                <w:lang w:val="en-US"/>
              </w:rPr>
            </w:pPr>
            <w:r w:rsidRPr="001A00DF">
              <w:rPr>
                <w:noProof/>
                <w:lang w:eastAsia="en-GB"/>
              </w:rPr>
              <w:drawing>
                <wp:anchor distT="0" distB="0" distL="114300" distR="114300" simplePos="0" relativeHeight="251659264" behindDoc="1" locked="0" layoutInCell="1" allowOverlap="1" wp14:anchorId="004D8CEF" wp14:editId="3A244E9E">
                  <wp:simplePos x="0" y="0"/>
                  <wp:positionH relativeFrom="column">
                    <wp:posOffset>213360</wp:posOffset>
                  </wp:positionH>
                  <wp:positionV relativeFrom="paragraph">
                    <wp:posOffset>46355</wp:posOffset>
                  </wp:positionV>
                  <wp:extent cx="675005" cy="784860"/>
                  <wp:effectExtent l="0" t="0" r="0" b="0"/>
                  <wp:wrapNone/>
                  <wp:docPr id="7" name="Picture 7" descr="Image result for person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Image result for person clip art"/>
                          <pic:cNvPicPr>
                            <a:picLocks noChangeAspect="1" noChangeArrowheads="1"/>
                          </pic:cNvPicPr>
                        </pic:nvPicPr>
                        <pic:blipFill>
                          <a:blip r:embed="rId12" cstate="print">
                            <a:lum bright="70000" contrast="-70000"/>
                            <a:extLst>
                              <a:ext uri="{BEBA8EAE-BF5A-486C-A8C5-ECC9F3942E4B}">
                                <a14:imgProps xmlns:a14="http://schemas.microsoft.com/office/drawing/2010/main">
                                  <a14:imgLayer r:embed="rId13">
                                    <a14:imgEffect>
                                      <a14:artisticCrisscrossEtching/>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675005" cy="7848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AA711D" w14:textId="77777777" w:rsidR="00D7311B" w:rsidRPr="001A00DF" w:rsidRDefault="00D7311B" w:rsidP="00BF3EF1">
            <w:pPr>
              <w:spacing w:after="0" w:line="240" w:lineRule="auto"/>
              <w:jc w:val="center"/>
              <w:rPr>
                <w:rFonts w:eastAsia="Calibri" w:cstheme="minorHAnsi"/>
                <w:lang w:val="en-US"/>
              </w:rPr>
            </w:pPr>
          </w:p>
          <w:p w14:paraId="09C23A22" w14:textId="77777777" w:rsidR="00D7311B" w:rsidRPr="001A00DF" w:rsidRDefault="00D7311B" w:rsidP="00BF3EF1">
            <w:pPr>
              <w:spacing w:after="0" w:line="240" w:lineRule="auto"/>
              <w:jc w:val="center"/>
              <w:rPr>
                <w:rFonts w:eastAsia="Calibri" w:cstheme="minorHAnsi"/>
                <w:lang w:val="en-US"/>
              </w:rPr>
            </w:pPr>
            <w:r w:rsidRPr="001A00DF">
              <w:rPr>
                <w:rFonts w:eastAsia="Calibri" w:cstheme="minorHAnsi"/>
                <w:lang w:val="en-US"/>
              </w:rPr>
              <w:t>You contribute £</w:t>
            </w:r>
            <w:r>
              <w:rPr>
                <w:rFonts w:eastAsia="Calibri" w:cstheme="minorHAnsi"/>
                <w:lang w:val="en-US"/>
              </w:rPr>
              <w:t>32</w:t>
            </w:r>
          </w:p>
        </w:tc>
        <w:tc>
          <w:tcPr>
            <w:tcW w:w="425" w:type="dxa"/>
            <w:shd w:val="clear" w:color="auto" w:fill="auto"/>
            <w:vAlign w:val="center"/>
          </w:tcPr>
          <w:p w14:paraId="7B3CE099" w14:textId="77777777" w:rsidR="00D7311B" w:rsidRPr="001A00DF" w:rsidRDefault="00D7311B" w:rsidP="00BF3EF1">
            <w:pPr>
              <w:spacing w:after="0" w:line="240" w:lineRule="auto"/>
              <w:jc w:val="center"/>
              <w:rPr>
                <w:rFonts w:eastAsia="Calibri" w:cstheme="minorHAnsi"/>
                <w:b/>
                <w:lang w:val="en-US"/>
              </w:rPr>
            </w:pPr>
            <w:r w:rsidRPr="001A00DF">
              <w:rPr>
                <w:rFonts w:eastAsia="Calibri" w:cstheme="minorHAnsi"/>
                <w:b/>
                <w:lang w:val="en-US"/>
              </w:rPr>
              <w:t>+</w:t>
            </w:r>
          </w:p>
        </w:tc>
        <w:tc>
          <w:tcPr>
            <w:tcW w:w="1985" w:type="dxa"/>
            <w:shd w:val="clear" w:color="auto" w:fill="auto"/>
            <w:vAlign w:val="center"/>
          </w:tcPr>
          <w:p w14:paraId="69813AE6" w14:textId="77777777" w:rsidR="00D7311B" w:rsidRPr="001A00DF" w:rsidRDefault="00C00DBF" w:rsidP="00BF3EF1">
            <w:pPr>
              <w:spacing w:after="0" w:line="240" w:lineRule="auto"/>
              <w:jc w:val="center"/>
              <w:rPr>
                <w:rFonts w:eastAsia="Calibri" w:cstheme="minorHAnsi"/>
                <w:lang w:val="en-US"/>
              </w:rPr>
            </w:pPr>
            <w:r>
              <w:rPr>
                <w:rFonts w:eastAsia="Times New Roman" w:cstheme="minorHAnsi"/>
                <w:noProof/>
              </w:rPr>
              <w:object w:dxaOrig="1440" w:dyaOrig="1440" w14:anchorId="639094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2" type="#_x0000_t75" style="position:absolute;left:0;text-align:left;margin-left:.75pt;margin-top:3.2pt;width:79.2pt;height:59.4pt;z-index:-251656192;mso-position-horizontal-relative:text;mso-position-vertical-relative:text;mso-width-relative:page;mso-height-relative:page">
                  <v:imagedata r:id="rId14" o:title="" gain="19661f" blacklevel="22938f" grayscale="t"/>
                </v:shape>
                <o:OLEObject Type="Embed" ProgID="PBrush" ShapeID="_x0000_s1032" DrawAspect="Content" ObjectID="_1647333060" r:id="rId15"/>
              </w:object>
            </w:r>
          </w:p>
          <w:p w14:paraId="1DBD8A5C" w14:textId="77777777" w:rsidR="00D7311B" w:rsidRPr="001A00DF" w:rsidRDefault="00D7311B" w:rsidP="00BF3EF1">
            <w:pPr>
              <w:spacing w:after="0" w:line="240" w:lineRule="auto"/>
              <w:jc w:val="center"/>
              <w:rPr>
                <w:rFonts w:eastAsia="Calibri" w:cstheme="minorHAnsi"/>
                <w:lang w:val="en-US"/>
              </w:rPr>
            </w:pPr>
          </w:p>
          <w:p w14:paraId="0B71A81E" w14:textId="77777777" w:rsidR="00D7311B" w:rsidRPr="001A00DF" w:rsidRDefault="00D7311B" w:rsidP="00BF3EF1">
            <w:pPr>
              <w:spacing w:after="0" w:line="240" w:lineRule="auto"/>
              <w:jc w:val="center"/>
              <w:rPr>
                <w:rFonts w:eastAsia="Calibri" w:cstheme="minorHAnsi"/>
                <w:lang w:val="en-US"/>
              </w:rPr>
            </w:pPr>
            <w:r>
              <w:rPr>
                <w:rFonts w:eastAsia="Calibri" w:cstheme="minorHAnsi"/>
                <w:lang w:val="en-US"/>
              </w:rPr>
              <w:t>Y</w:t>
            </w:r>
            <w:r w:rsidRPr="001A00DF">
              <w:rPr>
                <w:rFonts w:eastAsia="Calibri" w:cstheme="minorHAnsi"/>
                <w:lang w:val="en-US"/>
              </w:rPr>
              <w:t>ou get £</w:t>
            </w:r>
            <w:r>
              <w:rPr>
                <w:rFonts w:eastAsia="Calibri" w:cstheme="minorHAnsi"/>
                <w:lang w:val="en-US"/>
              </w:rPr>
              <w:t>8</w:t>
            </w:r>
            <w:r w:rsidRPr="001A00DF">
              <w:rPr>
                <w:rFonts w:eastAsia="Calibri" w:cstheme="minorHAnsi"/>
                <w:lang w:val="en-US"/>
              </w:rPr>
              <w:t xml:space="preserve"> tax relief</w:t>
            </w:r>
          </w:p>
        </w:tc>
        <w:tc>
          <w:tcPr>
            <w:tcW w:w="425" w:type="dxa"/>
            <w:shd w:val="clear" w:color="auto" w:fill="auto"/>
            <w:vAlign w:val="center"/>
          </w:tcPr>
          <w:p w14:paraId="224B3F52" w14:textId="77777777" w:rsidR="00D7311B" w:rsidRPr="001A00DF" w:rsidRDefault="00D7311B" w:rsidP="00BF3EF1">
            <w:pPr>
              <w:spacing w:after="0" w:line="240" w:lineRule="auto"/>
              <w:jc w:val="center"/>
              <w:rPr>
                <w:rFonts w:eastAsia="Calibri" w:cstheme="minorHAnsi"/>
                <w:b/>
                <w:lang w:val="en-US"/>
              </w:rPr>
            </w:pPr>
            <w:r w:rsidRPr="001A00DF">
              <w:rPr>
                <w:rFonts w:eastAsia="Calibri" w:cstheme="minorHAnsi"/>
                <w:b/>
                <w:lang w:val="en-US"/>
              </w:rPr>
              <w:t>+</w:t>
            </w:r>
          </w:p>
        </w:tc>
        <w:tc>
          <w:tcPr>
            <w:tcW w:w="2075" w:type="dxa"/>
            <w:shd w:val="clear" w:color="auto" w:fill="auto"/>
            <w:vAlign w:val="center"/>
          </w:tcPr>
          <w:p w14:paraId="3BC8FE03" w14:textId="77777777" w:rsidR="00D7311B" w:rsidRPr="001A00DF" w:rsidRDefault="00C00DBF" w:rsidP="00BF3EF1">
            <w:pPr>
              <w:spacing w:after="0" w:line="240" w:lineRule="auto"/>
              <w:jc w:val="center"/>
              <w:rPr>
                <w:rFonts w:eastAsia="Calibri" w:cstheme="minorHAnsi"/>
                <w:lang w:val="en-US"/>
              </w:rPr>
            </w:pPr>
            <w:r>
              <w:rPr>
                <w:rFonts w:eastAsia="Times New Roman" w:cstheme="minorHAnsi"/>
                <w:noProof/>
              </w:rPr>
              <w:object w:dxaOrig="1440" w:dyaOrig="1440" w14:anchorId="3C8EBC3B">
                <v:shape id="_x0000_s1033" type="#_x0000_t75" style="position:absolute;left:0;text-align:left;margin-left:11.15pt;margin-top:-.3pt;width:67.8pt;height:67.8pt;z-index:-251655168;mso-position-horizontal-relative:text;mso-position-vertical-relative:text;mso-width-relative:page;mso-height-relative:page">
                  <v:imagedata r:id="rId16" o:title="" gain="19661f" blacklevel="22938f"/>
                </v:shape>
                <o:OLEObject Type="Embed" ProgID="PBrush" ShapeID="_x0000_s1033" DrawAspect="Content" ObjectID="_1647333061" r:id="rId17"/>
              </w:object>
            </w:r>
          </w:p>
          <w:p w14:paraId="28C58F09" w14:textId="77777777" w:rsidR="00D7311B" w:rsidRPr="001A00DF" w:rsidRDefault="00D7311B" w:rsidP="00BF3EF1">
            <w:pPr>
              <w:spacing w:after="0" w:line="240" w:lineRule="auto"/>
              <w:jc w:val="center"/>
              <w:rPr>
                <w:rFonts w:eastAsia="Calibri" w:cstheme="minorHAnsi"/>
                <w:lang w:val="en-US"/>
              </w:rPr>
            </w:pPr>
          </w:p>
          <w:p w14:paraId="3E0D0CDC" w14:textId="77777777" w:rsidR="00D7311B" w:rsidRPr="001A00DF" w:rsidRDefault="00D7311B" w:rsidP="00BF3EF1">
            <w:pPr>
              <w:spacing w:after="0" w:line="240" w:lineRule="auto"/>
              <w:jc w:val="center"/>
              <w:rPr>
                <w:rFonts w:eastAsia="Calibri" w:cstheme="minorHAnsi"/>
                <w:b/>
                <w:lang w:val="en-US"/>
              </w:rPr>
            </w:pPr>
            <w:r w:rsidRPr="001A00DF">
              <w:rPr>
                <w:rFonts w:eastAsia="Calibri" w:cstheme="minorHAnsi"/>
                <w:lang w:val="en-US"/>
              </w:rPr>
              <w:t>University of York contributes £</w:t>
            </w:r>
            <w:r>
              <w:rPr>
                <w:rFonts w:eastAsia="Calibri" w:cstheme="minorHAnsi"/>
                <w:lang w:val="en-US"/>
              </w:rPr>
              <w:t>24</w:t>
            </w:r>
          </w:p>
        </w:tc>
        <w:tc>
          <w:tcPr>
            <w:tcW w:w="477" w:type="dxa"/>
            <w:shd w:val="clear" w:color="auto" w:fill="auto"/>
            <w:vAlign w:val="center"/>
          </w:tcPr>
          <w:p w14:paraId="15B31D6E" w14:textId="77777777" w:rsidR="00D7311B" w:rsidRPr="001A00DF" w:rsidRDefault="00D7311B" w:rsidP="00BF3EF1">
            <w:pPr>
              <w:spacing w:after="0" w:line="240" w:lineRule="auto"/>
              <w:jc w:val="center"/>
              <w:rPr>
                <w:rFonts w:eastAsia="Calibri" w:cstheme="minorHAnsi"/>
                <w:b/>
                <w:lang w:val="en-US"/>
              </w:rPr>
            </w:pPr>
            <w:r w:rsidRPr="001A00DF">
              <w:rPr>
                <w:rFonts w:eastAsia="Calibri" w:cstheme="minorHAnsi"/>
                <w:b/>
                <w:lang w:val="en-US"/>
              </w:rPr>
              <w:t>=</w:t>
            </w:r>
          </w:p>
        </w:tc>
        <w:tc>
          <w:tcPr>
            <w:tcW w:w="1842" w:type="dxa"/>
            <w:shd w:val="clear" w:color="auto" w:fill="auto"/>
            <w:vAlign w:val="center"/>
          </w:tcPr>
          <w:p w14:paraId="137CBFB5" w14:textId="77777777" w:rsidR="00D7311B" w:rsidRPr="001A00DF" w:rsidRDefault="00C00DBF" w:rsidP="00BF3EF1">
            <w:pPr>
              <w:spacing w:after="0" w:line="240" w:lineRule="auto"/>
              <w:jc w:val="center"/>
              <w:rPr>
                <w:rFonts w:eastAsia="Calibri" w:cstheme="minorHAnsi"/>
                <w:b/>
                <w:lang w:val="en-US"/>
              </w:rPr>
            </w:pPr>
            <w:r>
              <w:rPr>
                <w:rFonts w:eastAsia="Times New Roman" w:cstheme="minorHAnsi"/>
                <w:noProof/>
              </w:rPr>
              <w:object w:dxaOrig="1440" w:dyaOrig="1440" w14:anchorId="4AD7F6E7">
                <v:shape id="_x0000_s1034" type="#_x0000_t75" style="position:absolute;left:0;text-align:left;margin-left:7.4pt;margin-top:3.6pt;width:65.4pt;height:65.4pt;z-index:-251654144;mso-position-horizontal-relative:text;mso-position-vertical-relative:text;mso-width-relative:page;mso-height-relative:page">
                  <v:imagedata r:id="rId18" o:title="" gain="19661f" blacklevel="22938f" grayscale="t"/>
                </v:shape>
                <o:OLEObject Type="Embed" ProgID="PBrush" ShapeID="_x0000_s1034" DrawAspect="Content" ObjectID="_1647333062" r:id="rId19"/>
              </w:object>
            </w:r>
          </w:p>
          <w:p w14:paraId="33D345D1" w14:textId="77777777" w:rsidR="00D7311B" w:rsidRPr="001A00DF" w:rsidRDefault="00D7311B" w:rsidP="00BF3EF1">
            <w:pPr>
              <w:spacing w:after="0" w:line="240" w:lineRule="auto"/>
              <w:jc w:val="center"/>
              <w:rPr>
                <w:rFonts w:eastAsia="Calibri" w:cstheme="minorHAnsi"/>
                <w:b/>
                <w:lang w:val="en-US"/>
              </w:rPr>
            </w:pPr>
          </w:p>
          <w:p w14:paraId="4B2A2C35" w14:textId="77777777" w:rsidR="00D7311B" w:rsidRPr="001A00DF" w:rsidRDefault="00D7311B" w:rsidP="00BF3EF1">
            <w:pPr>
              <w:spacing w:after="0" w:line="240" w:lineRule="auto"/>
              <w:jc w:val="center"/>
              <w:rPr>
                <w:rFonts w:eastAsia="Calibri" w:cstheme="minorHAnsi"/>
                <w:b/>
                <w:lang w:val="en-US"/>
              </w:rPr>
            </w:pPr>
            <w:r>
              <w:rPr>
                <w:rFonts w:eastAsia="Calibri" w:cstheme="minorHAnsi"/>
                <w:b/>
                <w:lang w:val="en-US"/>
              </w:rPr>
              <w:t>£64</w:t>
            </w:r>
            <w:r w:rsidRPr="001A00DF">
              <w:rPr>
                <w:rFonts w:eastAsia="Calibri" w:cstheme="minorHAnsi"/>
                <w:b/>
                <w:lang w:val="en-US"/>
              </w:rPr>
              <w:t xml:space="preserve"> paid into your pension</w:t>
            </w:r>
          </w:p>
        </w:tc>
      </w:tr>
    </w:tbl>
    <w:p w14:paraId="4EF6C3E5" w14:textId="2A9F0CAD" w:rsidR="00944F6B" w:rsidRPr="004602AA" w:rsidRDefault="00FD0D8E" w:rsidP="00A7104F">
      <w:pPr>
        <w:rPr>
          <w:rFonts w:eastAsia="Times New Roman" w:cstheme="minorHAnsi"/>
          <w:color w:val="365F91" w:themeColor="accent1" w:themeShade="BF"/>
        </w:rPr>
      </w:pPr>
      <w:r>
        <w:t>You</w:t>
      </w:r>
      <w:r w:rsidR="00944F6B" w:rsidRPr="001A00DF">
        <w:t xml:space="preserve"> can find out more information </w:t>
      </w:r>
      <w:hyperlink r:id="rId20" w:history="1">
        <w:r w:rsidR="00944F6B" w:rsidRPr="00C00DBF">
          <w:rPr>
            <w:rStyle w:val="Hyperlink"/>
          </w:rPr>
          <w:t>about contribution rates from the University’s pension website</w:t>
        </w:r>
      </w:hyperlink>
      <w:r w:rsidR="00C00DBF">
        <w:t>.</w:t>
      </w:r>
      <w:r w:rsidR="00C00DBF" w:rsidRPr="004602AA">
        <w:rPr>
          <w:rFonts w:eastAsia="Times New Roman" w:cstheme="minorHAnsi"/>
          <w:color w:val="365F91" w:themeColor="accent1" w:themeShade="BF"/>
        </w:rPr>
        <w:t xml:space="preserve"> </w:t>
      </w:r>
    </w:p>
    <w:p w14:paraId="19FBB972" w14:textId="1215E28B" w:rsidR="00944F6B" w:rsidRPr="00A7104F" w:rsidRDefault="00944F6B" w:rsidP="00A7104F">
      <w:pPr>
        <w:pStyle w:val="Heading2"/>
        <w:jc w:val="left"/>
        <w:rPr>
          <w:rFonts w:eastAsia="Times New Roman"/>
        </w:rPr>
      </w:pPr>
      <w:r w:rsidRPr="004602AA">
        <w:rPr>
          <w:rFonts w:eastAsia="Times New Roman"/>
        </w:rPr>
        <w:t>Online access to your pension</w:t>
      </w:r>
    </w:p>
    <w:p w14:paraId="276DF40B" w14:textId="36BDCDE3" w:rsidR="00944F6B" w:rsidRPr="001A00DF" w:rsidRDefault="00944F6B" w:rsidP="00A7104F">
      <w:pPr>
        <w:rPr>
          <w:rFonts w:eastAsia="Times New Roman" w:cstheme="minorHAnsi"/>
          <w:i/>
        </w:rPr>
      </w:pPr>
      <w:r w:rsidRPr="001A00DF">
        <w:t xml:space="preserve">You will need to set up your online account with The People’s Pension to manage your pension. By setting up your online account with The People’s Pension, you can keep track of how your pension is performing and change where your money is invested. Go to </w:t>
      </w:r>
      <w:hyperlink r:id="rId21" w:history="1">
        <w:r w:rsidRPr="007C204B">
          <w:rPr>
            <w:color w:val="0000FF"/>
            <w:u w:val="single"/>
          </w:rPr>
          <w:t>www.thepeoplespension.co.uk/setup</w:t>
        </w:r>
      </w:hyperlink>
      <w:r w:rsidRPr="004602AA">
        <w:rPr>
          <w:color w:val="365F91" w:themeColor="accent1" w:themeShade="BF"/>
        </w:rPr>
        <w:t xml:space="preserve"> </w:t>
      </w:r>
      <w:r w:rsidRPr="001A00DF">
        <w:t xml:space="preserve">to set up your online </w:t>
      </w:r>
      <w:r w:rsidRPr="001A00DF">
        <w:lastRenderedPageBreak/>
        <w:t>account. You will need your customer number (which will be in your joiner pack) and your national insurance number.</w:t>
      </w:r>
    </w:p>
    <w:p w14:paraId="41CF9C6D" w14:textId="7824A6F5" w:rsidR="00944F6B" w:rsidRPr="00A7104F" w:rsidRDefault="00944F6B" w:rsidP="00A7104F">
      <w:pPr>
        <w:pStyle w:val="Heading2"/>
        <w:jc w:val="left"/>
        <w:rPr>
          <w:rFonts w:eastAsia="Times New Roman"/>
        </w:rPr>
      </w:pPr>
      <w:r w:rsidRPr="004602AA">
        <w:rPr>
          <w:rFonts w:eastAsia="Times New Roman"/>
        </w:rPr>
        <w:t>Opting out</w:t>
      </w:r>
    </w:p>
    <w:p w14:paraId="2140B974" w14:textId="79EA3645" w:rsidR="00944F6B" w:rsidRPr="00A7104F" w:rsidRDefault="00944F6B" w:rsidP="00A7104F">
      <w:r w:rsidRPr="001A00DF">
        <w:t>You don’t have to be a member of The People’s Pension if you don’t want to be. If you are automatically enrolled you will still be able to choose to opt out if you think that saving into a pension is not right for you. Details of how to opt out will be contained within your joiner pack</w:t>
      </w:r>
      <w:r>
        <w:t xml:space="preserve"> which you will receive at your home address within two weeks of making your first contribution</w:t>
      </w:r>
      <w:r w:rsidRPr="001A00DF">
        <w:t>. You cannot opt out until you have received this pack.</w:t>
      </w:r>
    </w:p>
    <w:p w14:paraId="5C0B8DBA" w14:textId="34C48DCB" w:rsidR="00944F6B" w:rsidRPr="00A7104F" w:rsidRDefault="00944F6B" w:rsidP="00A7104F">
      <w:pPr>
        <w:pStyle w:val="Heading2"/>
        <w:jc w:val="left"/>
        <w:rPr>
          <w:rFonts w:eastAsia="Times New Roman"/>
        </w:rPr>
      </w:pPr>
      <w:r w:rsidRPr="004602AA">
        <w:rPr>
          <w:rFonts w:eastAsia="Times New Roman"/>
        </w:rPr>
        <w:t>What happens if you are not automatically enrolled?</w:t>
      </w:r>
    </w:p>
    <w:p w14:paraId="057F8130" w14:textId="4E082F02" w:rsidR="00944F6B" w:rsidRPr="00A7104F" w:rsidRDefault="00944F6B" w:rsidP="00A7104F">
      <w:r w:rsidRPr="001A00DF">
        <w:t>If you don’t meet the criteria to be automatically enrolled into The People’s Pension, but you wish to be a member of a pension scheme, you will still be able to access The People’s Pension as detailed below.</w:t>
      </w:r>
    </w:p>
    <w:p w14:paraId="18B1D323" w14:textId="11401F6A" w:rsidR="00944F6B" w:rsidRPr="00A7104F" w:rsidRDefault="00944F6B" w:rsidP="00A7104F">
      <w:pPr>
        <w:pStyle w:val="Heading2"/>
        <w:jc w:val="left"/>
        <w:rPr>
          <w:rFonts w:eastAsia="Times New Roman"/>
        </w:rPr>
      </w:pPr>
      <w:r w:rsidRPr="004602AA">
        <w:rPr>
          <w:rFonts w:eastAsia="Times New Roman"/>
        </w:rPr>
        <w:t xml:space="preserve">You </w:t>
      </w:r>
      <w:proofErr w:type="gramStart"/>
      <w:r w:rsidRPr="004602AA">
        <w:rPr>
          <w:rFonts w:eastAsia="Times New Roman"/>
        </w:rPr>
        <w:t>are able to</w:t>
      </w:r>
      <w:proofErr w:type="gramEnd"/>
      <w:r w:rsidRPr="004602AA">
        <w:rPr>
          <w:rFonts w:eastAsia="Times New Roman"/>
        </w:rPr>
        <w:t xml:space="preserve"> opt into The People’s Pension and receive a contribution from the University if:</w:t>
      </w:r>
    </w:p>
    <w:p w14:paraId="78FDAEFE" w14:textId="77777777" w:rsidR="00944F6B" w:rsidRPr="00BC11ED" w:rsidRDefault="00944F6B" w:rsidP="00A7104F">
      <w:pPr>
        <w:pStyle w:val="ListParagraph"/>
        <w:numPr>
          <w:ilvl w:val="0"/>
          <w:numId w:val="13"/>
        </w:numPr>
        <w:rPr>
          <w:lang w:eastAsia="en-GB"/>
        </w:rPr>
      </w:pPr>
      <w:r w:rsidRPr="00BC11ED">
        <w:rPr>
          <w:lang w:eastAsia="en-GB"/>
        </w:rPr>
        <w:t>You are aged between 16 and under age 75; and</w:t>
      </w:r>
    </w:p>
    <w:p w14:paraId="372F38D7" w14:textId="5A2AE3B3" w:rsidR="00944F6B" w:rsidRPr="00BC11ED" w:rsidRDefault="00944F6B" w:rsidP="00A7104F">
      <w:pPr>
        <w:pStyle w:val="ListParagraph"/>
        <w:numPr>
          <w:ilvl w:val="0"/>
          <w:numId w:val="13"/>
        </w:numPr>
        <w:rPr>
          <w:lang w:eastAsia="en-GB"/>
        </w:rPr>
      </w:pPr>
      <w:r w:rsidRPr="00BC11ED">
        <w:rPr>
          <w:lang w:eastAsia="en-GB"/>
        </w:rPr>
        <w:t>You earn more than £6,</w:t>
      </w:r>
      <w:r w:rsidR="00E3425E" w:rsidRPr="00BC11ED">
        <w:rPr>
          <w:lang w:eastAsia="en-GB"/>
        </w:rPr>
        <w:t>240</w:t>
      </w:r>
      <w:r w:rsidRPr="00BC11ED">
        <w:rPr>
          <w:lang w:eastAsia="en-GB"/>
        </w:rPr>
        <w:t xml:space="preserve"> per annum (£52</w:t>
      </w:r>
      <w:r w:rsidR="00E3425E" w:rsidRPr="00BC11ED">
        <w:rPr>
          <w:lang w:eastAsia="en-GB"/>
        </w:rPr>
        <w:t>0</w:t>
      </w:r>
      <w:r w:rsidRPr="00BC11ED">
        <w:rPr>
          <w:lang w:eastAsia="en-GB"/>
        </w:rPr>
        <w:t xml:space="preserve"> per month); but</w:t>
      </w:r>
    </w:p>
    <w:p w14:paraId="21F48C6F" w14:textId="598EFDAF" w:rsidR="00944F6B" w:rsidRPr="00A7104F" w:rsidRDefault="00944F6B" w:rsidP="00A7104F">
      <w:pPr>
        <w:pStyle w:val="ListParagraph"/>
        <w:numPr>
          <w:ilvl w:val="0"/>
          <w:numId w:val="13"/>
        </w:numPr>
        <w:rPr>
          <w:lang w:eastAsia="en-GB"/>
        </w:rPr>
      </w:pPr>
      <w:r w:rsidRPr="00BC11ED">
        <w:rPr>
          <w:lang w:eastAsia="en-GB"/>
        </w:rPr>
        <w:t>You earn below £10,000 per annum (£833 per month).</w:t>
      </w:r>
    </w:p>
    <w:p w14:paraId="7C7B2157" w14:textId="5DA7100B" w:rsidR="00944F6B" w:rsidRPr="001A00DF" w:rsidRDefault="00944F6B" w:rsidP="00A7104F">
      <w:pPr>
        <w:spacing w:after="0" w:line="240" w:lineRule="auto"/>
        <w:ind w:left="709" w:right="248"/>
        <w:rPr>
          <w:rFonts w:eastAsia="Times New Roman" w:cstheme="minorHAnsi"/>
        </w:rPr>
      </w:pPr>
      <w:r w:rsidRPr="001A00DF">
        <w:rPr>
          <w:rFonts w:eastAsia="Times New Roman" w:cstheme="minorHAnsi"/>
        </w:rPr>
        <w:t>OR</w:t>
      </w:r>
    </w:p>
    <w:p w14:paraId="1ABB1259" w14:textId="77777777" w:rsidR="00944F6B" w:rsidRPr="00BC11ED" w:rsidRDefault="00944F6B" w:rsidP="00A7104F">
      <w:pPr>
        <w:pStyle w:val="ListParagraph"/>
        <w:numPr>
          <w:ilvl w:val="0"/>
          <w:numId w:val="14"/>
        </w:numPr>
        <w:rPr>
          <w:lang w:eastAsia="en-GB"/>
        </w:rPr>
      </w:pPr>
      <w:r w:rsidRPr="00BC11ED">
        <w:rPr>
          <w:lang w:eastAsia="en-GB"/>
        </w:rPr>
        <w:t>You are aged between 16 and 21, or between State Pension age and under age 75; and</w:t>
      </w:r>
    </w:p>
    <w:p w14:paraId="5C834B6F" w14:textId="75EEE676" w:rsidR="00944F6B" w:rsidRPr="00A7104F" w:rsidRDefault="00944F6B" w:rsidP="00A7104F">
      <w:pPr>
        <w:pStyle w:val="ListParagraph"/>
        <w:numPr>
          <w:ilvl w:val="0"/>
          <w:numId w:val="14"/>
        </w:numPr>
        <w:rPr>
          <w:lang w:eastAsia="en-GB"/>
        </w:rPr>
      </w:pPr>
      <w:r w:rsidRPr="00BC11ED">
        <w:rPr>
          <w:lang w:eastAsia="en-GB"/>
        </w:rPr>
        <w:t>You earn more than £10,000 per annum (£833 per month).</w:t>
      </w:r>
    </w:p>
    <w:p w14:paraId="33F1BEC3" w14:textId="77777777" w:rsidR="00944F6B" w:rsidRPr="004602AA" w:rsidRDefault="00944F6B" w:rsidP="00A7104F">
      <w:pPr>
        <w:pStyle w:val="Heading2"/>
        <w:jc w:val="left"/>
        <w:rPr>
          <w:rFonts w:eastAsia="Times New Roman"/>
        </w:rPr>
      </w:pPr>
      <w:r w:rsidRPr="004602AA">
        <w:rPr>
          <w:rFonts w:eastAsia="Times New Roman"/>
        </w:rPr>
        <w:t xml:space="preserve">You </w:t>
      </w:r>
      <w:proofErr w:type="gramStart"/>
      <w:r w:rsidRPr="004602AA">
        <w:rPr>
          <w:rFonts w:eastAsia="Times New Roman"/>
        </w:rPr>
        <w:t>are able to</w:t>
      </w:r>
      <w:proofErr w:type="gramEnd"/>
      <w:r w:rsidRPr="004602AA">
        <w:rPr>
          <w:rFonts w:eastAsia="Times New Roman"/>
        </w:rPr>
        <w:t xml:space="preserve"> opt into The People’s Pension but </w:t>
      </w:r>
      <w:r w:rsidRPr="004602AA">
        <w:rPr>
          <w:rFonts w:eastAsia="Times New Roman"/>
          <w:u w:val="single"/>
        </w:rPr>
        <w:t>will not</w:t>
      </w:r>
      <w:r w:rsidRPr="004602AA">
        <w:rPr>
          <w:rFonts w:eastAsia="Times New Roman"/>
        </w:rPr>
        <w:t xml:space="preserve"> be entitled to a contribution from the University if:</w:t>
      </w:r>
    </w:p>
    <w:p w14:paraId="39585D9A" w14:textId="77777777" w:rsidR="00944F6B" w:rsidRPr="00BC11ED" w:rsidRDefault="00944F6B" w:rsidP="00A7104F">
      <w:pPr>
        <w:pStyle w:val="ListParagraph"/>
        <w:numPr>
          <w:ilvl w:val="0"/>
          <w:numId w:val="15"/>
        </w:numPr>
      </w:pPr>
      <w:r w:rsidRPr="00BC11ED">
        <w:t>You are aged between 16 and under age 75; and</w:t>
      </w:r>
    </w:p>
    <w:p w14:paraId="736463B2" w14:textId="061DD30D" w:rsidR="00944F6B" w:rsidRPr="00A7104F" w:rsidRDefault="00944F6B" w:rsidP="00A7104F">
      <w:pPr>
        <w:pStyle w:val="ListParagraph"/>
        <w:numPr>
          <w:ilvl w:val="0"/>
          <w:numId w:val="15"/>
        </w:numPr>
      </w:pPr>
      <w:r w:rsidRPr="00BC11ED">
        <w:t>You earn below £6,</w:t>
      </w:r>
      <w:r w:rsidR="00E3425E" w:rsidRPr="00BC11ED">
        <w:t>240</w:t>
      </w:r>
      <w:r w:rsidRPr="00BC11ED">
        <w:t xml:space="preserve"> per annum (£52</w:t>
      </w:r>
      <w:r w:rsidR="00E3425E" w:rsidRPr="00BC11ED">
        <w:t>0</w:t>
      </w:r>
      <w:r w:rsidRPr="00BC11ED">
        <w:t xml:space="preserve"> per month).</w:t>
      </w:r>
    </w:p>
    <w:p w14:paraId="6F3676E9" w14:textId="4136488E" w:rsidR="00944F6B" w:rsidRPr="00A7104F" w:rsidRDefault="00944F6B" w:rsidP="00A7104F">
      <w:r w:rsidRPr="001A00DF">
        <w:t xml:space="preserve">To opt in you must provide us with a signed letter indicating that you wish to opt into the scheme (or an e-mail, which must include a statement that you have personally sent it to us). We will then </w:t>
      </w:r>
      <w:proofErr w:type="gramStart"/>
      <w:r w:rsidRPr="001A00DF">
        <w:t>make arrangements</w:t>
      </w:r>
      <w:proofErr w:type="gramEnd"/>
      <w:r w:rsidRPr="001A00DF">
        <w:t xml:space="preserve"> for you to become an active member of The People’s Pension</w:t>
      </w:r>
      <w:r>
        <w:t xml:space="preserve"> from the next available payroll run</w:t>
      </w:r>
      <w:r w:rsidRPr="001A00DF">
        <w:t>.</w:t>
      </w:r>
    </w:p>
    <w:p w14:paraId="04ADE92D" w14:textId="5A8A3737" w:rsidR="00944F6B" w:rsidRPr="00BD7A8C" w:rsidRDefault="00944F6B" w:rsidP="00A7104F">
      <w:pPr>
        <w:rPr>
          <w:b/>
          <w:bCs/>
        </w:rPr>
      </w:pPr>
      <w:r w:rsidRPr="00BD7A8C">
        <w:rPr>
          <w:b/>
          <w:bCs/>
        </w:rPr>
        <w:t>To opt in, write to:</w:t>
      </w:r>
    </w:p>
    <w:p w14:paraId="2482120B" w14:textId="24FA137F" w:rsidR="00944F6B" w:rsidRPr="001A00DF" w:rsidRDefault="00944F6B" w:rsidP="00A7104F">
      <w:r w:rsidRPr="001A00DF">
        <w:t>The Pensions Team</w:t>
      </w:r>
      <w:r w:rsidR="00A7104F">
        <w:t>,</w:t>
      </w:r>
      <w:r w:rsidR="00A7104F">
        <w:br/>
      </w:r>
      <w:r w:rsidRPr="001A00DF">
        <w:t>Heslington Hall, H/B30</w:t>
      </w:r>
      <w:r w:rsidR="00A7104F">
        <w:t>,</w:t>
      </w:r>
      <w:r w:rsidR="00A7104F">
        <w:br/>
      </w:r>
      <w:r w:rsidRPr="001A00DF">
        <w:t>York</w:t>
      </w:r>
      <w:r w:rsidR="00BF3EF1">
        <w:br/>
      </w:r>
      <w:r w:rsidRPr="001A00DF">
        <w:t>YO10 5DD</w:t>
      </w:r>
    </w:p>
    <w:p w14:paraId="35001090" w14:textId="69722DE6" w:rsidR="00944F6B" w:rsidRPr="00A7104F" w:rsidRDefault="00C00DBF" w:rsidP="00A7104F">
      <w:pPr>
        <w:rPr>
          <w:color w:val="0000FF"/>
        </w:rPr>
      </w:pPr>
      <w:hyperlink r:id="rId22" w:history="1">
        <w:r w:rsidR="00944F6B" w:rsidRPr="007C204B">
          <w:rPr>
            <w:color w:val="0000FF"/>
            <w:u w:val="single"/>
          </w:rPr>
          <w:t>pensions@york.ac.uk</w:t>
        </w:r>
      </w:hyperlink>
    </w:p>
    <w:p w14:paraId="2A5DE002" w14:textId="5C57B27C" w:rsidR="00944F6B" w:rsidRPr="001A00DF" w:rsidRDefault="00944F6B" w:rsidP="00A7104F">
      <w:pPr>
        <w:rPr>
          <w:rFonts w:eastAsia="Times New Roman" w:cstheme="minorHAnsi"/>
        </w:rPr>
      </w:pPr>
      <w:r w:rsidRPr="001A00DF">
        <w:t>Please note that membership of a pension scheme does not imply a contract of employment and does not confer any employment rights.</w:t>
      </w:r>
    </w:p>
    <w:p w14:paraId="6E677029" w14:textId="65294520" w:rsidR="00944F6B" w:rsidRPr="001A00DF" w:rsidRDefault="00944F6B" w:rsidP="00BD7A8C">
      <w:r w:rsidRPr="001A00DF">
        <w:t xml:space="preserve">If you have any questions about pensions at the University of York, please contact the Pensions Office at </w:t>
      </w:r>
      <w:hyperlink r:id="rId23" w:history="1">
        <w:r w:rsidRPr="007C204B">
          <w:rPr>
            <w:color w:val="0000FF"/>
            <w:u w:val="single"/>
          </w:rPr>
          <w:t>pensions@york.ac.uk</w:t>
        </w:r>
      </w:hyperlink>
      <w:r w:rsidRPr="001A00DF">
        <w:t xml:space="preserve"> or on 01904 32 4805 or 01904 32 </w:t>
      </w:r>
      <w:r w:rsidR="007C204B">
        <w:t>6563</w:t>
      </w:r>
      <w:r w:rsidRPr="001A00DF">
        <w:t>.</w:t>
      </w:r>
    </w:p>
    <w:p w14:paraId="1146C105" w14:textId="77777777" w:rsidR="00944F6B" w:rsidRPr="001A00DF" w:rsidRDefault="00944F6B" w:rsidP="00A7104F">
      <w:pPr>
        <w:spacing w:after="0" w:line="240" w:lineRule="auto"/>
        <w:ind w:left="709" w:right="248"/>
        <w:rPr>
          <w:rFonts w:eastAsia="Times New Roman" w:cstheme="minorHAnsi"/>
        </w:rPr>
      </w:pPr>
    </w:p>
    <w:p w14:paraId="7E13F1CB" w14:textId="314CFE6F" w:rsidR="00A66FB1" w:rsidRPr="00D92302" w:rsidRDefault="00944F6B" w:rsidP="00BD7A8C">
      <w:pPr>
        <w:rPr>
          <w:color w:val="0000FF"/>
          <w:u w:val="single"/>
        </w:rPr>
      </w:pPr>
      <w:r w:rsidRPr="00D92302">
        <w:lastRenderedPageBreak/>
        <w:t xml:space="preserve">You can get </w:t>
      </w:r>
      <w:hyperlink r:id="rId24" w:history="1">
        <w:r w:rsidRPr="00C00DBF">
          <w:rPr>
            <w:rStyle w:val="Hyperlink"/>
          </w:rPr>
          <w:t>more information about automatic enrolment</w:t>
        </w:r>
      </w:hyperlink>
      <w:r w:rsidR="00C00DBF">
        <w:t>.</w:t>
      </w:r>
      <w:r w:rsidR="00C00DBF" w:rsidRPr="00D92302">
        <w:rPr>
          <w:color w:val="0000FF"/>
          <w:u w:val="single"/>
        </w:rPr>
        <w:t xml:space="preserve"> </w:t>
      </w:r>
    </w:p>
    <w:p w14:paraId="1FE0138C" w14:textId="22DABC19" w:rsidR="00D92302" w:rsidRPr="00A66FB1" w:rsidRDefault="00D92302" w:rsidP="00BD7A8C">
      <w:pPr>
        <w:rPr>
          <w:rFonts w:eastAsia="Times New Roman" w:cstheme="minorHAnsi"/>
          <w:lang w:eastAsia="en-GB"/>
        </w:rPr>
      </w:pPr>
      <w:r w:rsidRPr="00D92302">
        <w:t xml:space="preserve">If you want to contact The People’s Pension directly with any queries you may have, you can contact the member helpline on 0300 2000 555. </w:t>
      </w:r>
      <w:hyperlink r:id="rId25" w:history="1">
        <w:r w:rsidRPr="00C00DBF">
          <w:rPr>
            <w:rStyle w:val="Hyperlink"/>
          </w:rPr>
          <w:t>Other methods of contacting The People’s Pension</w:t>
        </w:r>
      </w:hyperlink>
      <w:r w:rsidRPr="00D92302">
        <w:t xml:space="preserve"> are outlined on their website</w:t>
      </w:r>
      <w:r w:rsidR="00C00DBF">
        <w:t>.</w:t>
      </w:r>
    </w:p>
    <w:sectPr w:rsidR="00D92302" w:rsidRPr="00A66FB1" w:rsidSect="00A66FB1">
      <w:pgSz w:w="11906" w:h="16838"/>
      <w:pgMar w:top="1440" w:right="1080" w:bottom="1440" w:left="108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5E9E644" w14:textId="77777777" w:rsidR="00FE17A3" w:rsidRDefault="00FE17A3" w:rsidP="00FE17A3">
      <w:pPr>
        <w:spacing w:after="0" w:line="240" w:lineRule="auto"/>
      </w:pPr>
      <w:r>
        <w:separator/>
      </w:r>
    </w:p>
  </w:endnote>
  <w:endnote w:type="continuationSeparator" w:id="0">
    <w:p w14:paraId="5E3410A3" w14:textId="77777777" w:rsidR="00FE17A3" w:rsidRDefault="00FE17A3" w:rsidP="00FE17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A00002EF" w:usb1="4000004B"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BF97CEA" w14:textId="77777777" w:rsidR="00FE17A3" w:rsidRDefault="00FE17A3" w:rsidP="00FE17A3">
      <w:pPr>
        <w:spacing w:after="0" w:line="240" w:lineRule="auto"/>
      </w:pPr>
      <w:r>
        <w:separator/>
      </w:r>
    </w:p>
  </w:footnote>
  <w:footnote w:type="continuationSeparator" w:id="0">
    <w:p w14:paraId="473D9854" w14:textId="77777777" w:rsidR="00FE17A3" w:rsidRDefault="00FE17A3" w:rsidP="00FE17A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4C11D9"/>
    <w:multiLevelType w:val="hybridMultilevel"/>
    <w:tmpl w:val="C890DBC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9CF772F"/>
    <w:multiLevelType w:val="hybridMultilevel"/>
    <w:tmpl w:val="1F8495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B9F6530"/>
    <w:multiLevelType w:val="hybridMultilevel"/>
    <w:tmpl w:val="529A53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6984DC8"/>
    <w:multiLevelType w:val="hybridMultilevel"/>
    <w:tmpl w:val="4BF67F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40F11D15"/>
    <w:multiLevelType w:val="hybridMultilevel"/>
    <w:tmpl w:val="D354E50A"/>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5" w15:restartNumberingAfterBreak="0">
    <w:nsid w:val="4A433E25"/>
    <w:multiLevelType w:val="hybridMultilevel"/>
    <w:tmpl w:val="7F30E8A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4C9A01B3"/>
    <w:multiLevelType w:val="hybridMultilevel"/>
    <w:tmpl w:val="A37AED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E1A606D"/>
    <w:multiLevelType w:val="hybridMultilevel"/>
    <w:tmpl w:val="0F6E71C2"/>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8" w15:restartNumberingAfterBreak="0">
    <w:nsid w:val="5F477174"/>
    <w:multiLevelType w:val="hybridMultilevel"/>
    <w:tmpl w:val="7BACDA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66E66A9"/>
    <w:multiLevelType w:val="hybridMultilevel"/>
    <w:tmpl w:val="3F40D3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BA7451C"/>
    <w:multiLevelType w:val="hybridMultilevel"/>
    <w:tmpl w:val="EE1A19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D1E6770"/>
    <w:multiLevelType w:val="hybridMultilevel"/>
    <w:tmpl w:val="063680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2B73447"/>
    <w:multiLevelType w:val="hybridMultilevel"/>
    <w:tmpl w:val="87B8FDCE"/>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3" w15:restartNumberingAfterBreak="0">
    <w:nsid w:val="75A4634C"/>
    <w:multiLevelType w:val="hybridMultilevel"/>
    <w:tmpl w:val="26FCD3A0"/>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14" w15:restartNumberingAfterBreak="0">
    <w:nsid w:val="7AB54C81"/>
    <w:multiLevelType w:val="hybridMultilevel"/>
    <w:tmpl w:val="818C38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0"/>
  </w:num>
  <w:num w:numId="4">
    <w:abstractNumId w:val="6"/>
  </w:num>
  <w:num w:numId="5">
    <w:abstractNumId w:val="13"/>
  </w:num>
  <w:num w:numId="6">
    <w:abstractNumId w:val="9"/>
  </w:num>
  <w:num w:numId="7">
    <w:abstractNumId w:val="10"/>
  </w:num>
  <w:num w:numId="8">
    <w:abstractNumId w:val="2"/>
  </w:num>
  <w:num w:numId="9">
    <w:abstractNumId w:val="7"/>
  </w:num>
  <w:num w:numId="10">
    <w:abstractNumId w:val="12"/>
  </w:num>
  <w:num w:numId="11">
    <w:abstractNumId w:val="4"/>
  </w:num>
  <w:num w:numId="12">
    <w:abstractNumId w:val="14"/>
  </w:num>
  <w:num w:numId="13">
    <w:abstractNumId w:val="1"/>
  </w:num>
  <w:num w:numId="14">
    <w:abstractNumId w:val="11"/>
  </w:num>
  <w:num w:numId="1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246E"/>
    <w:rsid w:val="0013341F"/>
    <w:rsid w:val="00175BA8"/>
    <w:rsid w:val="001C7D18"/>
    <w:rsid w:val="002A4A4A"/>
    <w:rsid w:val="002A74D6"/>
    <w:rsid w:val="002E5FD1"/>
    <w:rsid w:val="00472391"/>
    <w:rsid w:val="00491FB8"/>
    <w:rsid w:val="00544BB1"/>
    <w:rsid w:val="00575417"/>
    <w:rsid w:val="006E7AA1"/>
    <w:rsid w:val="00733CE6"/>
    <w:rsid w:val="00777C35"/>
    <w:rsid w:val="007C204B"/>
    <w:rsid w:val="00841F35"/>
    <w:rsid w:val="00872FC8"/>
    <w:rsid w:val="00887635"/>
    <w:rsid w:val="00944F6B"/>
    <w:rsid w:val="009D246E"/>
    <w:rsid w:val="00A6590B"/>
    <w:rsid w:val="00A66FB1"/>
    <w:rsid w:val="00A7104F"/>
    <w:rsid w:val="00A918B2"/>
    <w:rsid w:val="00AC1F6F"/>
    <w:rsid w:val="00B45987"/>
    <w:rsid w:val="00BC11ED"/>
    <w:rsid w:val="00BD7A8C"/>
    <w:rsid w:val="00BF3EF1"/>
    <w:rsid w:val="00BF3FF9"/>
    <w:rsid w:val="00C00DBF"/>
    <w:rsid w:val="00C0523B"/>
    <w:rsid w:val="00CA2A09"/>
    <w:rsid w:val="00D3687D"/>
    <w:rsid w:val="00D52085"/>
    <w:rsid w:val="00D7311B"/>
    <w:rsid w:val="00D92302"/>
    <w:rsid w:val="00E24CEE"/>
    <w:rsid w:val="00E3425E"/>
    <w:rsid w:val="00EC56AD"/>
    <w:rsid w:val="00EF62B1"/>
    <w:rsid w:val="00FC3CBA"/>
    <w:rsid w:val="00FD044F"/>
    <w:rsid w:val="00FD0D8E"/>
    <w:rsid w:val="00FE17A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7FEBBE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heme="minorHAnsi" w:hAnsi="Calibri" w:cs="Times New Roman"/>
        <w:lang w:val="en-GB" w:eastAsia="en-US" w:bidi="ar-SA"/>
      </w:rPr>
    </w:rPrDefault>
    <w:pPrDefault/>
  </w:docDefaults>
  <w:latentStyles w:defLockedState="0" w:defUIPriority="99" w:defSemiHidden="0" w:defUnhideWhenUsed="0" w:defQFormat="0" w:count="377">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A7104F"/>
    <w:pPr>
      <w:spacing w:before="80" w:after="80" w:line="276" w:lineRule="auto"/>
    </w:pPr>
    <w:rPr>
      <w:rFonts w:asciiTheme="minorHAnsi" w:eastAsia="SimSun" w:hAnsiTheme="minorHAnsi" w:cs="Calibri"/>
      <w:sz w:val="22"/>
      <w:szCs w:val="24"/>
      <w:lang w:eastAsia="zh-CN" w:bidi="he-IL"/>
    </w:rPr>
  </w:style>
  <w:style w:type="paragraph" w:styleId="Heading1">
    <w:name w:val="heading 1"/>
    <w:basedOn w:val="Normal"/>
    <w:next w:val="Normal"/>
    <w:link w:val="Heading1Char"/>
    <w:qFormat/>
    <w:rsid w:val="00A7104F"/>
    <w:pPr>
      <w:keepNext/>
      <w:widowControl w:val="0"/>
      <w:spacing w:before="0" w:after="360"/>
      <w:outlineLvl w:val="0"/>
    </w:pPr>
    <w:rPr>
      <w:rFonts w:asciiTheme="majorHAnsi" w:hAnsiTheme="majorHAnsi"/>
      <w:b/>
      <w:snapToGrid w:val="0"/>
      <w:color w:val="016780"/>
      <w:sz w:val="44"/>
      <w:szCs w:val="20"/>
      <w:lang w:eastAsia="en-US" w:bidi="ar-SA"/>
    </w:rPr>
  </w:style>
  <w:style w:type="paragraph" w:styleId="Heading2">
    <w:name w:val="heading 2"/>
    <w:basedOn w:val="Normal"/>
    <w:next w:val="Normal"/>
    <w:link w:val="Heading2Char"/>
    <w:qFormat/>
    <w:rsid w:val="00A7104F"/>
    <w:pPr>
      <w:keepNext/>
      <w:widowControl w:val="0"/>
      <w:spacing w:before="160" w:after="160"/>
      <w:jc w:val="both"/>
      <w:outlineLvl w:val="1"/>
    </w:pPr>
    <w:rPr>
      <w:rFonts w:asciiTheme="majorHAnsi" w:eastAsiaTheme="majorEastAsia" w:hAnsiTheme="majorHAnsi" w:cs="Arial"/>
      <w:b/>
      <w:bCs/>
      <w:snapToGrid w:val="0"/>
      <w:color w:val="353E47"/>
      <w:sz w:val="24"/>
      <w:szCs w:val="20"/>
      <w:lang w:eastAsia="en-US" w:bidi="ar-SA"/>
    </w:rPr>
  </w:style>
  <w:style w:type="paragraph" w:styleId="Heading3">
    <w:name w:val="heading 3"/>
    <w:basedOn w:val="Normal"/>
    <w:next w:val="Normal"/>
    <w:link w:val="Heading3Char"/>
    <w:uiPriority w:val="9"/>
    <w:unhideWhenUsed/>
    <w:qFormat/>
    <w:rsid w:val="00A7104F"/>
    <w:pPr>
      <w:keepNext/>
      <w:keepLines/>
      <w:spacing w:before="0"/>
      <w:outlineLvl w:val="2"/>
    </w:pPr>
    <w:rPr>
      <w:rFonts w:eastAsiaTheme="majorEastAsia" w:cstheme="majorBidi"/>
      <w:b/>
      <w:bCs/>
      <w:color w:val="016780"/>
    </w:rPr>
  </w:style>
  <w:style w:type="paragraph" w:styleId="Heading4">
    <w:name w:val="heading 4"/>
    <w:basedOn w:val="Normal"/>
    <w:next w:val="Normal"/>
    <w:link w:val="Heading4Char"/>
    <w:uiPriority w:val="9"/>
    <w:unhideWhenUsed/>
    <w:rsid w:val="00BD7A8C"/>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5287714026645709669default">
    <w:name w:val="m_5287714026645709669default"/>
    <w:basedOn w:val="Normal"/>
    <w:rsid w:val="00C0523B"/>
    <w:pPr>
      <w:spacing w:before="100" w:beforeAutospacing="1" w:after="100" w:afterAutospacing="1" w:line="240" w:lineRule="auto"/>
    </w:pPr>
    <w:rPr>
      <w:rFonts w:ascii="Times New Roman" w:eastAsia="Times New Roman" w:hAnsi="Times New Roman" w:cs="Times New Roman"/>
      <w:sz w:val="24"/>
      <w:lang w:eastAsia="en-GB"/>
    </w:rPr>
  </w:style>
  <w:style w:type="character" w:customStyle="1" w:styleId="il">
    <w:name w:val="il"/>
    <w:basedOn w:val="DefaultParagraphFont"/>
    <w:rsid w:val="00C0523B"/>
  </w:style>
  <w:style w:type="character" w:styleId="Hyperlink">
    <w:name w:val="Hyperlink"/>
    <w:basedOn w:val="DefaultParagraphFont"/>
    <w:uiPriority w:val="99"/>
    <w:unhideWhenUsed/>
    <w:rsid w:val="00841F35"/>
    <w:rPr>
      <w:color w:val="0000FF"/>
      <w:u w:val="single"/>
    </w:rPr>
  </w:style>
  <w:style w:type="character" w:styleId="CommentReference">
    <w:name w:val="annotation reference"/>
    <w:basedOn w:val="DefaultParagraphFont"/>
    <w:uiPriority w:val="99"/>
    <w:semiHidden/>
    <w:unhideWhenUsed/>
    <w:rsid w:val="00544BB1"/>
    <w:rPr>
      <w:sz w:val="16"/>
      <w:szCs w:val="16"/>
    </w:rPr>
  </w:style>
  <w:style w:type="paragraph" w:styleId="CommentText">
    <w:name w:val="annotation text"/>
    <w:basedOn w:val="Normal"/>
    <w:link w:val="CommentTextChar"/>
    <w:uiPriority w:val="99"/>
    <w:semiHidden/>
    <w:unhideWhenUsed/>
    <w:rsid w:val="00544BB1"/>
    <w:pPr>
      <w:spacing w:line="240" w:lineRule="auto"/>
    </w:pPr>
    <w:rPr>
      <w:sz w:val="20"/>
      <w:szCs w:val="20"/>
    </w:rPr>
  </w:style>
  <w:style w:type="character" w:customStyle="1" w:styleId="CommentTextChar">
    <w:name w:val="Comment Text Char"/>
    <w:basedOn w:val="DefaultParagraphFont"/>
    <w:link w:val="CommentText"/>
    <w:uiPriority w:val="99"/>
    <w:semiHidden/>
    <w:rsid w:val="00544BB1"/>
    <w:rPr>
      <w:sz w:val="20"/>
      <w:szCs w:val="20"/>
    </w:rPr>
  </w:style>
  <w:style w:type="paragraph" w:styleId="CommentSubject">
    <w:name w:val="annotation subject"/>
    <w:basedOn w:val="CommentText"/>
    <w:next w:val="CommentText"/>
    <w:link w:val="CommentSubjectChar"/>
    <w:uiPriority w:val="99"/>
    <w:semiHidden/>
    <w:unhideWhenUsed/>
    <w:rsid w:val="00544BB1"/>
    <w:rPr>
      <w:b/>
      <w:bCs/>
    </w:rPr>
  </w:style>
  <w:style w:type="character" w:customStyle="1" w:styleId="CommentSubjectChar">
    <w:name w:val="Comment Subject Char"/>
    <w:basedOn w:val="CommentTextChar"/>
    <w:link w:val="CommentSubject"/>
    <w:uiPriority w:val="99"/>
    <w:semiHidden/>
    <w:rsid w:val="00544BB1"/>
    <w:rPr>
      <w:b/>
      <w:bCs/>
      <w:sz w:val="20"/>
      <w:szCs w:val="20"/>
    </w:rPr>
  </w:style>
  <w:style w:type="paragraph" w:styleId="BalloonText">
    <w:name w:val="Balloon Text"/>
    <w:basedOn w:val="Normal"/>
    <w:link w:val="BalloonTextChar"/>
    <w:uiPriority w:val="99"/>
    <w:semiHidden/>
    <w:unhideWhenUsed/>
    <w:rsid w:val="00544BB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44BB1"/>
    <w:rPr>
      <w:rFonts w:ascii="Segoe UI" w:hAnsi="Segoe UI" w:cs="Segoe UI"/>
      <w:sz w:val="18"/>
      <w:szCs w:val="18"/>
    </w:rPr>
  </w:style>
  <w:style w:type="character" w:styleId="FollowedHyperlink">
    <w:name w:val="FollowedHyperlink"/>
    <w:basedOn w:val="DefaultParagraphFont"/>
    <w:uiPriority w:val="99"/>
    <w:semiHidden/>
    <w:unhideWhenUsed/>
    <w:rsid w:val="00D52085"/>
    <w:rPr>
      <w:color w:val="800080" w:themeColor="followedHyperlink"/>
      <w:u w:val="single"/>
    </w:rPr>
  </w:style>
  <w:style w:type="paragraph" w:styleId="Header">
    <w:name w:val="header"/>
    <w:basedOn w:val="Normal"/>
    <w:link w:val="HeaderChar"/>
    <w:uiPriority w:val="99"/>
    <w:unhideWhenUsed/>
    <w:rsid w:val="00FE17A3"/>
    <w:pPr>
      <w:tabs>
        <w:tab w:val="center" w:pos="4513"/>
        <w:tab w:val="right" w:pos="9026"/>
      </w:tabs>
      <w:spacing w:after="0" w:line="240" w:lineRule="auto"/>
    </w:pPr>
  </w:style>
  <w:style w:type="character" w:customStyle="1" w:styleId="HeaderChar">
    <w:name w:val="Header Char"/>
    <w:basedOn w:val="DefaultParagraphFont"/>
    <w:link w:val="Header"/>
    <w:uiPriority w:val="99"/>
    <w:rsid w:val="00FE17A3"/>
  </w:style>
  <w:style w:type="paragraph" w:styleId="Footer">
    <w:name w:val="footer"/>
    <w:basedOn w:val="Normal"/>
    <w:link w:val="FooterChar"/>
    <w:uiPriority w:val="99"/>
    <w:unhideWhenUsed/>
    <w:rsid w:val="00FE17A3"/>
    <w:pPr>
      <w:tabs>
        <w:tab w:val="center" w:pos="4513"/>
        <w:tab w:val="right" w:pos="9026"/>
      </w:tabs>
      <w:spacing w:after="0" w:line="240" w:lineRule="auto"/>
    </w:pPr>
  </w:style>
  <w:style w:type="character" w:customStyle="1" w:styleId="FooterChar">
    <w:name w:val="Footer Char"/>
    <w:basedOn w:val="DefaultParagraphFont"/>
    <w:link w:val="Footer"/>
    <w:uiPriority w:val="99"/>
    <w:rsid w:val="00FE17A3"/>
  </w:style>
  <w:style w:type="paragraph" w:styleId="FootnoteText">
    <w:name w:val="footnote text"/>
    <w:basedOn w:val="Normal"/>
    <w:link w:val="FootnoteTextChar"/>
    <w:rsid w:val="00A66FB1"/>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rsid w:val="00A66FB1"/>
    <w:rPr>
      <w:rFonts w:ascii="Times New Roman" w:eastAsia="Times New Roman" w:hAnsi="Times New Roman" w:cs="Times New Roman"/>
      <w:sz w:val="20"/>
      <w:szCs w:val="20"/>
    </w:rPr>
  </w:style>
  <w:style w:type="character" w:styleId="FootnoteReference">
    <w:name w:val="footnote reference"/>
    <w:basedOn w:val="DefaultParagraphFont"/>
    <w:rsid w:val="00A66FB1"/>
    <w:rPr>
      <w:vertAlign w:val="superscript"/>
    </w:rPr>
  </w:style>
  <w:style w:type="paragraph" w:styleId="ListParagraph">
    <w:name w:val="List Paragraph"/>
    <w:basedOn w:val="Normal"/>
    <w:uiPriority w:val="34"/>
    <w:qFormat/>
    <w:rsid w:val="00A7104F"/>
    <w:pPr>
      <w:ind w:left="720"/>
      <w:contextualSpacing/>
    </w:pPr>
  </w:style>
  <w:style w:type="character" w:customStyle="1" w:styleId="Heading1Char">
    <w:name w:val="Heading 1 Char"/>
    <w:basedOn w:val="DefaultParagraphFont"/>
    <w:link w:val="Heading1"/>
    <w:rsid w:val="00A7104F"/>
    <w:rPr>
      <w:rFonts w:asciiTheme="majorHAnsi" w:eastAsia="SimSun" w:hAnsiTheme="majorHAnsi" w:cs="Calibri"/>
      <w:b/>
      <w:snapToGrid w:val="0"/>
      <w:color w:val="016780"/>
      <w:sz w:val="44"/>
    </w:rPr>
  </w:style>
  <w:style w:type="character" w:customStyle="1" w:styleId="Heading2Char">
    <w:name w:val="Heading 2 Char"/>
    <w:basedOn w:val="DefaultParagraphFont"/>
    <w:link w:val="Heading2"/>
    <w:rsid w:val="00A7104F"/>
    <w:rPr>
      <w:rFonts w:asciiTheme="majorHAnsi" w:eastAsiaTheme="majorEastAsia" w:hAnsiTheme="majorHAnsi" w:cs="Arial"/>
      <w:b/>
      <w:bCs/>
      <w:snapToGrid w:val="0"/>
      <w:color w:val="353E47"/>
      <w:sz w:val="24"/>
    </w:rPr>
  </w:style>
  <w:style w:type="character" w:customStyle="1" w:styleId="Heading3Char">
    <w:name w:val="Heading 3 Char"/>
    <w:basedOn w:val="DefaultParagraphFont"/>
    <w:link w:val="Heading3"/>
    <w:uiPriority w:val="9"/>
    <w:rsid w:val="00A7104F"/>
    <w:rPr>
      <w:rFonts w:asciiTheme="minorHAnsi" w:eastAsiaTheme="majorEastAsia" w:hAnsiTheme="minorHAnsi" w:cstheme="majorBidi"/>
      <w:b/>
      <w:bCs/>
      <w:color w:val="016780"/>
      <w:sz w:val="22"/>
      <w:szCs w:val="24"/>
      <w:lang w:eastAsia="zh-CN" w:bidi="he-IL"/>
    </w:rPr>
  </w:style>
  <w:style w:type="paragraph" w:styleId="Caption">
    <w:name w:val="caption"/>
    <w:basedOn w:val="Normal"/>
    <w:next w:val="Normal"/>
    <w:uiPriority w:val="35"/>
    <w:semiHidden/>
    <w:unhideWhenUsed/>
    <w:qFormat/>
    <w:rsid w:val="00A7104F"/>
    <w:pPr>
      <w:spacing w:before="0" w:after="200" w:line="240" w:lineRule="auto"/>
    </w:pPr>
    <w:rPr>
      <w:b/>
      <w:bCs/>
      <w:color w:val="EC268F"/>
      <w:sz w:val="18"/>
      <w:szCs w:val="18"/>
    </w:rPr>
  </w:style>
  <w:style w:type="paragraph" w:styleId="Title">
    <w:name w:val="Title"/>
    <w:basedOn w:val="Normal"/>
    <w:next w:val="Normal"/>
    <w:link w:val="TitleChar"/>
    <w:uiPriority w:val="10"/>
    <w:qFormat/>
    <w:rsid w:val="00A7104F"/>
    <w:pPr>
      <w:spacing w:after="160"/>
      <w:contextualSpacing/>
    </w:pPr>
    <w:rPr>
      <w:rFonts w:asciiTheme="majorHAnsi" w:eastAsiaTheme="majorEastAsia" w:hAnsiTheme="majorHAnsi" w:cstheme="majorBidi"/>
      <w:b/>
      <w:color w:val="016780"/>
      <w:spacing w:val="5"/>
      <w:kern w:val="28"/>
      <w:sz w:val="40"/>
      <w:szCs w:val="52"/>
    </w:rPr>
  </w:style>
  <w:style w:type="character" w:customStyle="1" w:styleId="TitleChar">
    <w:name w:val="Title Char"/>
    <w:basedOn w:val="DefaultParagraphFont"/>
    <w:link w:val="Title"/>
    <w:uiPriority w:val="10"/>
    <w:rsid w:val="00A7104F"/>
    <w:rPr>
      <w:rFonts w:asciiTheme="majorHAnsi" w:eastAsiaTheme="majorEastAsia" w:hAnsiTheme="majorHAnsi" w:cstheme="majorBidi"/>
      <w:b/>
      <w:color w:val="016780"/>
      <w:spacing w:val="5"/>
      <w:kern w:val="28"/>
      <w:sz w:val="40"/>
      <w:szCs w:val="52"/>
      <w:lang w:eastAsia="zh-CN" w:bidi="he-IL"/>
    </w:rPr>
  </w:style>
  <w:style w:type="paragraph" w:styleId="Subtitle">
    <w:name w:val="Subtitle"/>
    <w:basedOn w:val="Normal"/>
    <w:next w:val="Normal"/>
    <w:link w:val="SubtitleChar"/>
    <w:uiPriority w:val="11"/>
    <w:qFormat/>
    <w:rsid w:val="00A7104F"/>
    <w:pPr>
      <w:numPr>
        <w:ilvl w:val="1"/>
      </w:numPr>
      <w:spacing w:before="0" w:after="0"/>
    </w:pPr>
    <w:rPr>
      <w:rFonts w:ascii="Arial" w:eastAsiaTheme="majorEastAsia" w:hAnsi="Arial" w:cstheme="majorBidi"/>
      <w:b/>
      <w:iCs/>
      <w:color w:val="A6A6A6" w:themeColor="background1" w:themeShade="A6"/>
      <w:spacing w:val="15"/>
      <w:sz w:val="56"/>
    </w:rPr>
  </w:style>
  <w:style w:type="character" w:customStyle="1" w:styleId="SubtitleChar">
    <w:name w:val="Subtitle Char"/>
    <w:basedOn w:val="DefaultParagraphFont"/>
    <w:link w:val="Subtitle"/>
    <w:uiPriority w:val="11"/>
    <w:rsid w:val="00A7104F"/>
    <w:rPr>
      <w:rFonts w:ascii="Arial" w:eastAsiaTheme="majorEastAsia" w:hAnsi="Arial" w:cstheme="majorBidi"/>
      <w:b/>
      <w:iCs/>
      <w:color w:val="A6A6A6" w:themeColor="background1" w:themeShade="A6"/>
      <w:spacing w:val="15"/>
      <w:sz w:val="56"/>
      <w:szCs w:val="24"/>
      <w:lang w:eastAsia="zh-CN" w:bidi="he-IL"/>
    </w:rPr>
  </w:style>
  <w:style w:type="character" w:styleId="Emphasis">
    <w:name w:val="Emphasis"/>
    <w:basedOn w:val="DefaultParagraphFont"/>
    <w:uiPriority w:val="20"/>
    <w:qFormat/>
    <w:rsid w:val="00A7104F"/>
    <w:rPr>
      <w:rFonts w:ascii="Arial" w:hAnsi="Arial"/>
      <w:b/>
      <w:i w:val="0"/>
      <w:iCs/>
      <w:sz w:val="22"/>
    </w:rPr>
  </w:style>
  <w:style w:type="paragraph" w:styleId="NoSpacing">
    <w:name w:val="No Spacing"/>
    <w:uiPriority w:val="1"/>
    <w:qFormat/>
    <w:rsid w:val="00A7104F"/>
    <w:pPr>
      <w:spacing w:line="276" w:lineRule="auto"/>
    </w:pPr>
    <w:rPr>
      <w:rFonts w:ascii="Arial" w:eastAsia="SimSun" w:hAnsi="Arial" w:cs="Arial"/>
      <w:sz w:val="22"/>
      <w:szCs w:val="24"/>
      <w:lang w:eastAsia="zh-CN" w:bidi="he-IL"/>
    </w:rPr>
  </w:style>
  <w:style w:type="paragraph" w:styleId="Quote">
    <w:name w:val="Quote"/>
    <w:aliases w:val="Placeholder-text"/>
    <w:basedOn w:val="Normal"/>
    <w:next w:val="Normal"/>
    <w:link w:val="QuoteChar"/>
    <w:uiPriority w:val="29"/>
    <w:qFormat/>
    <w:rsid w:val="00A7104F"/>
    <w:rPr>
      <w:rFonts w:ascii="Arial" w:hAnsi="Arial" w:cs="Times New Roman"/>
      <w:iCs/>
      <w:color w:val="FF0000"/>
    </w:rPr>
  </w:style>
  <w:style w:type="character" w:customStyle="1" w:styleId="QuoteChar">
    <w:name w:val="Quote Char"/>
    <w:aliases w:val="Placeholder-text Char"/>
    <w:basedOn w:val="DefaultParagraphFont"/>
    <w:link w:val="Quote"/>
    <w:uiPriority w:val="29"/>
    <w:rsid w:val="00A7104F"/>
    <w:rPr>
      <w:rFonts w:ascii="Arial" w:eastAsia="SimSun" w:hAnsi="Arial"/>
      <w:iCs/>
      <w:color w:val="FF0000"/>
      <w:sz w:val="22"/>
      <w:szCs w:val="24"/>
      <w:lang w:eastAsia="zh-CN" w:bidi="he-IL"/>
    </w:rPr>
  </w:style>
  <w:style w:type="character" w:styleId="SubtleEmphasis">
    <w:name w:val="Subtle Emphasis"/>
    <w:basedOn w:val="DefaultParagraphFont"/>
    <w:uiPriority w:val="19"/>
    <w:qFormat/>
    <w:rsid w:val="00A7104F"/>
    <w:rPr>
      <w:rFonts w:asciiTheme="minorHAnsi" w:hAnsiTheme="minorHAnsi"/>
      <w:b w:val="0"/>
      <w:i w:val="0"/>
      <w:iCs/>
      <w:color w:val="A13469"/>
      <w:sz w:val="22"/>
    </w:rPr>
  </w:style>
  <w:style w:type="character" w:styleId="IntenseEmphasis">
    <w:name w:val="Intense Emphasis"/>
    <w:basedOn w:val="DefaultParagraphFont"/>
    <w:uiPriority w:val="21"/>
    <w:qFormat/>
    <w:rsid w:val="00A7104F"/>
    <w:rPr>
      <w:rFonts w:ascii="Arial" w:hAnsi="Arial"/>
      <w:b/>
      <w:bCs/>
      <w:i w:val="0"/>
      <w:iCs/>
      <w:color w:val="A13469"/>
      <w:sz w:val="22"/>
    </w:rPr>
  </w:style>
  <w:style w:type="character" w:styleId="SubtleReference">
    <w:name w:val="Subtle Reference"/>
    <w:basedOn w:val="DefaultParagraphFont"/>
    <w:uiPriority w:val="31"/>
    <w:qFormat/>
    <w:rsid w:val="00A7104F"/>
    <w:rPr>
      <w:rFonts w:ascii="Arial" w:hAnsi="Arial"/>
      <w:i/>
      <w:caps w:val="0"/>
      <w:smallCaps/>
      <w:color w:val="auto"/>
      <w:sz w:val="22"/>
      <w:u w:val="none"/>
    </w:rPr>
  </w:style>
  <w:style w:type="character" w:styleId="IntenseReference">
    <w:name w:val="Intense Reference"/>
    <w:basedOn w:val="DefaultParagraphFont"/>
    <w:uiPriority w:val="32"/>
    <w:qFormat/>
    <w:rsid w:val="00A7104F"/>
    <w:rPr>
      <w:rFonts w:ascii="Arial" w:hAnsi="Arial"/>
      <w:b w:val="0"/>
      <w:bCs/>
      <w:i/>
      <w:caps w:val="0"/>
      <w:smallCaps/>
      <w:color w:val="EC268F"/>
      <w:spacing w:val="5"/>
      <w:sz w:val="22"/>
      <w:u w:val="none"/>
    </w:rPr>
  </w:style>
  <w:style w:type="character" w:customStyle="1" w:styleId="Heading4Char">
    <w:name w:val="Heading 4 Char"/>
    <w:basedOn w:val="DefaultParagraphFont"/>
    <w:link w:val="Heading4"/>
    <w:uiPriority w:val="9"/>
    <w:rsid w:val="00BD7A8C"/>
    <w:rPr>
      <w:rFonts w:asciiTheme="majorHAnsi" w:eastAsiaTheme="majorEastAsia" w:hAnsiTheme="majorHAnsi" w:cstheme="majorBidi"/>
      <w:i/>
      <w:iCs/>
      <w:color w:val="365F91" w:themeColor="accent1" w:themeShade="BF"/>
      <w:sz w:val="22"/>
      <w:szCs w:val="24"/>
      <w:lang w:eastAsia="zh-CN" w:bidi="he-IL"/>
    </w:rPr>
  </w:style>
  <w:style w:type="character" w:styleId="UnresolvedMention">
    <w:name w:val="Unresolved Mention"/>
    <w:basedOn w:val="DefaultParagraphFont"/>
    <w:uiPriority w:val="99"/>
    <w:semiHidden/>
    <w:unhideWhenUsed/>
    <w:rsid w:val="00C00DB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00877764">
      <w:bodyDiv w:val="1"/>
      <w:marLeft w:val="0"/>
      <w:marRight w:val="0"/>
      <w:marTop w:val="0"/>
      <w:marBottom w:val="0"/>
      <w:divBdr>
        <w:top w:val="none" w:sz="0" w:space="0" w:color="auto"/>
        <w:left w:val="none" w:sz="0" w:space="0" w:color="auto"/>
        <w:bottom w:val="none" w:sz="0" w:space="0" w:color="auto"/>
        <w:right w:val="none" w:sz="0" w:space="0" w:color="auto"/>
      </w:divBdr>
    </w:div>
    <w:div w:id="15189587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rk.ac.uk/admin/hr/pay-and-grading/hourly-rates/gta/" TargetMode="External"/><Relationship Id="rId13" Type="http://schemas.microsoft.com/office/2007/relationships/hdphoto" Target="media/hdphoto1.wdp"/><Relationship Id="rId18" Type="http://schemas.openxmlformats.org/officeDocument/2006/relationships/image" Target="media/image4.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www.thepeoplespension.co.uk/setup" TargetMode="External"/><Relationship Id="rId7" Type="http://schemas.openxmlformats.org/officeDocument/2006/relationships/hyperlink" Target="https://www.york.ac.uk/staff/teaching/procedure/gta/" TargetMode="External"/><Relationship Id="rId12" Type="http://schemas.openxmlformats.org/officeDocument/2006/relationships/image" Target="media/image1.png"/><Relationship Id="rId17" Type="http://schemas.openxmlformats.org/officeDocument/2006/relationships/oleObject" Target="embeddings/oleObject2.bin"/><Relationship Id="rId25" Type="http://schemas.openxmlformats.org/officeDocument/2006/relationships/hyperlink" Target="https://thepeoplespension.co.uk/contact-us/" TargetMode="External"/><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hyperlink" Target="https://www.york.ac.uk/admin/hr/browse/pensions/peoples-pension"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gov.uk/state-pension-age" TargetMode="External"/><Relationship Id="rId24" Type="http://schemas.openxmlformats.org/officeDocument/2006/relationships/hyperlink" Target="http://www.gov.uk/workplace-pensions" TargetMode="External"/><Relationship Id="rId5"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hyperlink" Target="mailto:pensions@york.ac.uk" TargetMode="External"/><Relationship Id="rId10" Type="http://schemas.openxmlformats.org/officeDocument/2006/relationships/hyperlink" Target="http://www.thepeoplespension.co.uk/" TargetMode="External"/><Relationship Id="rId19" Type="http://schemas.openxmlformats.org/officeDocument/2006/relationships/oleObject" Target="embeddings/oleObject3.bin"/><Relationship Id="rId4" Type="http://schemas.openxmlformats.org/officeDocument/2006/relationships/webSettings" Target="webSettings.xml"/><Relationship Id="rId9" Type="http://schemas.openxmlformats.org/officeDocument/2006/relationships/hyperlink" Target="https://www.york.ac.uk/staff/teaching/procedure/gta/" TargetMode="External"/><Relationship Id="rId14" Type="http://schemas.openxmlformats.org/officeDocument/2006/relationships/image" Target="media/image2.png"/><Relationship Id="rId22" Type="http://schemas.openxmlformats.org/officeDocument/2006/relationships/hyperlink" Target="mailto:pensions@york.ac.uk"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1199</Words>
  <Characters>6837</Characters>
  <Application>Microsoft Office Word</Application>
  <DocSecurity>0</DocSecurity>
  <Lines>56</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2020-04-02T10:38:00Z</dcterms:created>
  <dcterms:modified xsi:type="dcterms:W3CDTF">2020-04-02T10:44:00Z</dcterms:modified>
</cp:coreProperties>
</file>