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ABC" w:rsidRDefault="00511C80">
      <w:pPr>
        <w:pStyle w:val="Heading3"/>
        <w:jc w:val="left"/>
        <w:rPr>
          <w:rFonts w:ascii="Arial Rounded" w:eastAsia="Arial Rounded" w:hAnsi="Arial Rounded" w:cs="Arial Rounded"/>
          <w:color w:val="A13469"/>
          <w:sz w:val="56"/>
          <w:szCs w:val="56"/>
          <w:u w:val="none"/>
        </w:rPr>
      </w:pPr>
      <w:r>
        <w:rPr>
          <w:rFonts w:ascii="Arial Rounded" w:eastAsia="Arial Rounded" w:hAnsi="Arial Rounded" w:cs="Arial Rounded"/>
          <w:color w:val="A13469"/>
          <w:sz w:val="56"/>
          <w:szCs w:val="56"/>
          <w:u w:val="none"/>
        </w:rPr>
        <w:t>Summary Interview Assessment Form</w:t>
      </w:r>
    </w:p>
    <w:p w:rsidR="00674ABC" w:rsidRDefault="00674ABC">
      <w:pPr>
        <w:pStyle w:val="Heading2"/>
        <w:rPr>
          <w:rFonts w:ascii="Arial" w:eastAsia="Arial" w:hAnsi="Arial" w:cs="Arial"/>
        </w:rPr>
      </w:pPr>
    </w:p>
    <w:p w:rsidR="00674ABC" w:rsidRDefault="00511C80">
      <w:pPr>
        <w:pStyle w:val="Heading2"/>
        <w:rPr>
          <w:rFonts w:ascii="Arial" w:eastAsia="Arial" w:hAnsi="Arial" w:cs="Arial"/>
          <w:color w:val="7F7F7F"/>
          <w:sz w:val="32"/>
          <w:szCs w:val="32"/>
        </w:rPr>
      </w:pPr>
      <w:r>
        <w:rPr>
          <w:rFonts w:ascii="Arial" w:eastAsia="Arial" w:hAnsi="Arial" w:cs="Arial"/>
          <w:color w:val="7F7F7F"/>
          <w:sz w:val="32"/>
          <w:szCs w:val="32"/>
        </w:rPr>
        <w:t>(To be completed by the chair of the panel)</w:t>
      </w:r>
    </w:p>
    <w:p w:rsidR="00674ABC" w:rsidRDefault="00674ABC"/>
    <w:p w:rsidR="00674ABC" w:rsidRDefault="00511C80">
      <w:r>
        <w:rPr>
          <w:b/>
        </w:rPr>
        <w:t>We will notify all candidates of the outcome of their interview upon receipt of this form unless informed otherwise.</w:t>
      </w:r>
      <w:r>
        <w:t xml:space="preserve"> Departments must contact any candidate directly if there is a delay in providing us with this confirmation.</w:t>
      </w:r>
    </w:p>
    <w:p w:rsidR="008C0DA9" w:rsidRDefault="008C0DA9"/>
    <w:p w:rsidR="008C0DA9" w:rsidRDefault="008C0DA9" w:rsidP="008C0DA9">
      <w:pPr>
        <w:jc w:val="both"/>
      </w:pPr>
      <w:r w:rsidRPr="004E738F">
        <w:t>Please note: New appointments will normally be made on the first incremental point of the advertised</w:t>
      </w:r>
      <w:r>
        <w:t xml:space="preserve"> grade within the salary scale (</w:t>
      </w:r>
      <w:r w:rsidRPr="004E738F">
        <w:t>in line wi</w:t>
      </w:r>
      <w:r>
        <w:t xml:space="preserve">th the Starting Salary guidance).  </w:t>
      </w:r>
      <w:r w:rsidRPr="004E738F">
        <w:t>Where a candidate asks for a higher salary to be considered</w:t>
      </w:r>
      <w:r>
        <w:t>,</w:t>
      </w:r>
      <w:r w:rsidRPr="004E738F">
        <w:t xml:space="preserve"> or you are consi</w:t>
      </w:r>
      <w:r>
        <w:t xml:space="preserve">dering offering a higher salary, you </w:t>
      </w:r>
      <w:r w:rsidRPr="004E738F">
        <w:rPr>
          <w:i/>
        </w:rPr>
        <w:t>must</w:t>
      </w:r>
      <w:r w:rsidRPr="004E738F">
        <w:t xml:space="preserve"> speak to your HR Adviser before offering anything highe</w:t>
      </w:r>
      <w:r>
        <w:t>r than the bottom of the grade.</w:t>
      </w:r>
    </w:p>
    <w:p w:rsidR="00674ABC" w:rsidRDefault="00674ABC"/>
    <w:p w:rsidR="00674ABC" w:rsidRDefault="00511C80">
      <w:r>
        <w:t>Where a candidate has been identified as appointable, they should be considered for the role if your preferred candidate does not take up the position. Appointable candidates may be considered for similar positions at the University for up to six months. Candidates deemed appointable for Grade 4 Administrator roles will be invited to join the University of York Candidate Pool.</w:t>
      </w:r>
    </w:p>
    <w:p w:rsidR="008C0DA9" w:rsidRDefault="008C0DA9"/>
    <w:p w:rsidR="008C0DA9" w:rsidRDefault="008C0DA9"/>
    <w:p w:rsidR="008C0DA9" w:rsidRDefault="008C0DA9"/>
    <w:p w:rsidR="00674ABC" w:rsidRDefault="00674ABC">
      <w:pPr>
        <w:rPr>
          <w:sz w:val="22"/>
          <w:szCs w:val="22"/>
        </w:rPr>
      </w:pPr>
    </w:p>
    <w:tbl>
      <w:tblPr>
        <w:tblStyle w:val="a"/>
        <w:tblW w:w="15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778"/>
        <w:gridCol w:w="7088"/>
        <w:gridCol w:w="2482"/>
      </w:tblGrid>
      <w:tr w:rsidR="00674ABC">
        <w:tc>
          <w:tcPr>
            <w:tcW w:w="5778" w:type="dxa"/>
          </w:tcPr>
          <w:p w:rsidR="00674ABC" w:rsidRDefault="00511C80">
            <w:pPr>
              <w:spacing w:before="120" w:after="60" w:line="276" w:lineRule="auto"/>
              <w:rPr>
                <w:color w:val="000000"/>
                <w:sz w:val="22"/>
                <w:szCs w:val="22"/>
                <w:u w:val="single"/>
              </w:rPr>
            </w:pPr>
            <w:r>
              <w:rPr>
                <w:color w:val="000000"/>
                <w:sz w:val="22"/>
                <w:szCs w:val="22"/>
              </w:rPr>
              <w:t>Department:</w:t>
            </w:r>
          </w:p>
        </w:tc>
        <w:tc>
          <w:tcPr>
            <w:tcW w:w="7088" w:type="dxa"/>
          </w:tcPr>
          <w:p w:rsidR="00674ABC" w:rsidRDefault="00511C80">
            <w:pPr>
              <w:spacing w:before="120" w:after="60" w:line="276" w:lineRule="auto"/>
              <w:rPr>
                <w:color w:val="000000"/>
                <w:sz w:val="22"/>
                <w:szCs w:val="22"/>
                <w:u w:val="single"/>
              </w:rPr>
            </w:pPr>
            <w:r>
              <w:rPr>
                <w:color w:val="000000"/>
                <w:sz w:val="22"/>
                <w:szCs w:val="22"/>
              </w:rPr>
              <w:t>Post Title:</w:t>
            </w:r>
          </w:p>
        </w:tc>
        <w:tc>
          <w:tcPr>
            <w:tcW w:w="2482" w:type="dxa"/>
          </w:tcPr>
          <w:p w:rsidR="00674ABC" w:rsidRDefault="00511C80">
            <w:pPr>
              <w:spacing w:before="120" w:after="60" w:line="276" w:lineRule="auto"/>
              <w:rPr>
                <w:color w:val="000000"/>
                <w:sz w:val="22"/>
                <w:szCs w:val="22"/>
                <w:u w:val="single"/>
              </w:rPr>
            </w:pPr>
            <w:r>
              <w:rPr>
                <w:color w:val="000000"/>
                <w:sz w:val="22"/>
                <w:szCs w:val="22"/>
              </w:rPr>
              <w:t>Re</w:t>
            </w:r>
            <w:r>
              <w:rPr>
                <w:sz w:val="22"/>
                <w:szCs w:val="22"/>
              </w:rPr>
              <w:t>f</w:t>
            </w:r>
            <w:r>
              <w:rPr>
                <w:color w:val="000000"/>
                <w:sz w:val="22"/>
                <w:szCs w:val="22"/>
              </w:rPr>
              <w:t>:</w:t>
            </w:r>
          </w:p>
        </w:tc>
      </w:tr>
    </w:tbl>
    <w:p w:rsidR="00674ABC" w:rsidRDefault="00674ABC">
      <w:pPr>
        <w:rPr>
          <w:sz w:val="22"/>
          <w:szCs w:val="22"/>
          <w:u w:val="single"/>
        </w:rPr>
      </w:pPr>
    </w:p>
    <w:p w:rsidR="00674ABC" w:rsidRDefault="00674ABC">
      <w:pPr>
        <w:rPr>
          <w:sz w:val="22"/>
          <w:szCs w:val="22"/>
        </w:rPr>
      </w:pPr>
    </w:p>
    <w:tbl>
      <w:tblPr>
        <w:tblStyle w:val="a0"/>
        <w:tblW w:w="153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920"/>
        <w:gridCol w:w="8490"/>
        <w:gridCol w:w="1890"/>
      </w:tblGrid>
      <w:tr w:rsidR="00674ABC">
        <w:trPr>
          <w:trHeight w:val="100"/>
        </w:trPr>
        <w:tc>
          <w:tcPr>
            <w:tcW w:w="4920" w:type="dxa"/>
          </w:tcPr>
          <w:p w:rsidR="00674ABC" w:rsidRDefault="00511C80">
            <w:pPr>
              <w:pStyle w:val="Heading5"/>
              <w:spacing w:before="60" w:after="60"/>
              <w:jc w:val="left"/>
              <w:rPr>
                <w:rFonts w:ascii="Arial" w:eastAsia="Arial" w:hAnsi="Arial" w:cs="Arial"/>
                <w:color w:val="595959"/>
                <w:sz w:val="24"/>
                <w:szCs w:val="24"/>
              </w:rPr>
            </w:pPr>
            <w:r>
              <w:rPr>
                <w:rFonts w:ascii="Arial" w:eastAsia="Arial" w:hAnsi="Arial" w:cs="Arial"/>
                <w:color w:val="595959"/>
                <w:sz w:val="24"/>
                <w:szCs w:val="24"/>
              </w:rPr>
              <w:t>Candidate name</w:t>
            </w:r>
          </w:p>
        </w:tc>
        <w:tc>
          <w:tcPr>
            <w:tcW w:w="8490" w:type="dxa"/>
          </w:tcPr>
          <w:p w:rsidR="00674ABC" w:rsidRDefault="00511C80">
            <w:pPr>
              <w:pStyle w:val="Heading4"/>
              <w:spacing w:before="60" w:after="60"/>
              <w:rPr>
                <w:rFonts w:ascii="Arial" w:eastAsia="Arial" w:hAnsi="Arial" w:cs="Arial"/>
                <w:color w:val="595959"/>
              </w:rPr>
            </w:pPr>
            <w:r>
              <w:rPr>
                <w:rFonts w:ascii="Arial" w:eastAsia="Arial" w:hAnsi="Arial" w:cs="Arial"/>
                <w:color w:val="595959"/>
              </w:rPr>
              <w:t>Summary of the selection panel’s assessment</w:t>
            </w:r>
          </w:p>
          <w:p w:rsidR="00674ABC" w:rsidRDefault="00674ABC">
            <w:pPr>
              <w:spacing w:before="60" w:after="60"/>
              <w:rPr>
                <w:color w:val="595959"/>
              </w:rPr>
            </w:pPr>
          </w:p>
        </w:tc>
        <w:tc>
          <w:tcPr>
            <w:tcW w:w="1890" w:type="dxa"/>
          </w:tcPr>
          <w:p w:rsidR="00674ABC" w:rsidRDefault="00511C80">
            <w:pPr>
              <w:pStyle w:val="Heading1"/>
              <w:spacing w:before="60" w:after="60"/>
              <w:rPr>
                <w:color w:val="595959"/>
              </w:rPr>
            </w:pPr>
            <w:r>
              <w:rPr>
                <w:color w:val="595959"/>
              </w:rPr>
              <w:t>Appointable?</w:t>
            </w:r>
          </w:p>
          <w:p w:rsidR="00674ABC" w:rsidRDefault="00511C80">
            <w:pPr>
              <w:pStyle w:val="Heading1"/>
              <w:spacing w:before="60" w:after="60"/>
              <w:rPr>
                <w:color w:val="595959"/>
              </w:rPr>
            </w:pPr>
            <w:r>
              <w:rPr>
                <w:color w:val="595959"/>
              </w:rPr>
              <w:t>Yes/No</w:t>
            </w:r>
          </w:p>
        </w:tc>
      </w:tr>
      <w:tr w:rsidR="00674ABC">
        <w:trPr>
          <w:trHeight w:val="100"/>
        </w:trPr>
        <w:tc>
          <w:tcPr>
            <w:tcW w:w="4920" w:type="dxa"/>
          </w:tcPr>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tc>
        <w:tc>
          <w:tcPr>
            <w:tcW w:w="8490" w:type="dxa"/>
          </w:tcPr>
          <w:p w:rsidR="00674ABC" w:rsidRDefault="00674ABC">
            <w:pPr>
              <w:rPr>
                <w:sz w:val="22"/>
                <w:szCs w:val="22"/>
              </w:rPr>
            </w:pPr>
          </w:p>
        </w:tc>
        <w:tc>
          <w:tcPr>
            <w:tcW w:w="1890" w:type="dxa"/>
          </w:tcPr>
          <w:p w:rsidR="00674ABC" w:rsidRDefault="00674ABC">
            <w:pPr>
              <w:rPr>
                <w:sz w:val="22"/>
                <w:szCs w:val="22"/>
              </w:rPr>
            </w:pPr>
          </w:p>
        </w:tc>
      </w:tr>
      <w:tr w:rsidR="00674ABC">
        <w:tc>
          <w:tcPr>
            <w:tcW w:w="4920" w:type="dxa"/>
          </w:tcPr>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tc>
        <w:tc>
          <w:tcPr>
            <w:tcW w:w="8490" w:type="dxa"/>
          </w:tcPr>
          <w:p w:rsidR="00674ABC" w:rsidRDefault="00674ABC">
            <w:pPr>
              <w:rPr>
                <w:sz w:val="22"/>
                <w:szCs w:val="22"/>
              </w:rPr>
            </w:pPr>
          </w:p>
        </w:tc>
        <w:tc>
          <w:tcPr>
            <w:tcW w:w="1890" w:type="dxa"/>
          </w:tcPr>
          <w:p w:rsidR="00674ABC" w:rsidRDefault="00674ABC">
            <w:pPr>
              <w:rPr>
                <w:sz w:val="22"/>
                <w:szCs w:val="22"/>
              </w:rPr>
            </w:pPr>
          </w:p>
        </w:tc>
      </w:tr>
      <w:tr w:rsidR="00674ABC">
        <w:tc>
          <w:tcPr>
            <w:tcW w:w="4920" w:type="dxa"/>
          </w:tcPr>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tc>
        <w:tc>
          <w:tcPr>
            <w:tcW w:w="8490" w:type="dxa"/>
          </w:tcPr>
          <w:p w:rsidR="00674ABC" w:rsidRDefault="00674ABC">
            <w:pPr>
              <w:rPr>
                <w:sz w:val="22"/>
                <w:szCs w:val="22"/>
              </w:rPr>
            </w:pPr>
          </w:p>
        </w:tc>
        <w:tc>
          <w:tcPr>
            <w:tcW w:w="1890" w:type="dxa"/>
          </w:tcPr>
          <w:p w:rsidR="00674ABC" w:rsidRDefault="00674ABC">
            <w:pPr>
              <w:rPr>
                <w:sz w:val="22"/>
                <w:szCs w:val="22"/>
              </w:rPr>
            </w:pPr>
          </w:p>
        </w:tc>
      </w:tr>
      <w:tr w:rsidR="00674ABC">
        <w:tc>
          <w:tcPr>
            <w:tcW w:w="4920" w:type="dxa"/>
          </w:tcPr>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tc>
        <w:tc>
          <w:tcPr>
            <w:tcW w:w="8490" w:type="dxa"/>
          </w:tcPr>
          <w:p w:rsidR="00674ABC" w:rsidRDefault="00674ABC">
            <w:pPr>
              <w:rPr>
                <w:sz w:val="22"/>
                <w:szCs w:val="22"/>
              </w:rPr>
            </w:pPr>
          </w:p>
        </w:tc>
        <w:tc>
          <w:tcPr>
            <w:tcW w:w="1890" w:type="dxa"/>
          </w:tcPr>
          <w:p w:rsidR="00674ABC" w:rsidRDefault="00674ABC">
            <w:pPr>
              <w:rPr>
                <w:sz w:val="22"/>
                <w:szCs w:val="22"/>
              </w:rPr>
            </w:pPr>
          </w:p>
        </w:tc>
      </w:tr>
      <w:tr w:rsidR="00674ABC">
        <w:tc>
          <w:tcPr>
            <w:tcW w:w="4920" w:type="dxa"/>
          </w:tcPr>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tc>
        <w:tc>
          <w:tcPr>
            <w:tcW w:w="8490" w:type="dxa"/>
          </w:tcPr>
          <w:p w:rsidR="00674ABC" w:rsidRDefault="00674ABC">
            <w:pPr>
              <w:rPr>
                <w:sz w:val="22"/>
                <w:szCs w:val="22"/>
              </w:rPr>
            </w:pPr>
          </w:p>
        </w:tc>
        <w:tc>
          <w:tcPr>
            <w:tcW w:w="1890" w:type="dxa"/>
          </w:tcPr>
          <w:p w:rsidR="00674ABC" w:rsidRDefault="00674ABC">
            <w:pPr>
              <w:rPr>
                <w:sz w:val="22"/>
                <w:szCs w:val="22"/>
              </w:rPr>
            </w:pPr>
          </w:p>
        </w:tc>
      </w:tr>
      <w:tr w:rsidR="00674ABC">
        <w:tc>
          <w:tcPr>
            <w:tcW w:w="4920" w:type="dxa"/>
          </w:tcPr>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p w:rsidR="00674ABC" w:rsidRDefault="00674ABC">
            <w:pPr>
              <w:rPr>
                <w:sz w:val="22"/>
                <w:szCs w:val="22"/>
              </w:rPr>
            </w:pPr>
          </w:p>
        </w:tc>
        <w:tc>
          <w:tcPr>
            <w:tcW w:w="8490" w:type="dxa"/>
          </w:tcPr>
          <w:p w:rsidR="00674ABC" w:rsidRDefault="00674ABC">
            <w:pPr>
              <w:rPr>
                <w:sz w:val="22"/>
                <w:szCs w:val="22"/>
              </w:rPr>
            </w:pPr>
          </w:p>
        </w:tc>
        <w:tc>
          <w:tcPr>
            <w:tcW w:w="1890" w:type="dxa"/>
          </w:tcPr>
          <w:p w:rsidR="00674ABC" w:rsidRDefault="00674ABC">
            <w:pPr>
              <w:rPr>
                <w:sz w:val="22"/>
                <w:szCs w:val="22"/>
              </w:rPr>
            </w:pPr>
          </w:p>
        </w:tc>
      </w:tr>
    </w:tbl>
    <w:p w:rsidR="00674ABC" w:rsidRDefault="00674ABC">
      <w:pPr>
        <w:rPr>
          <w:sz w:val="22"/>
          <w:szCs w:val="22"/>
        </w:rPr>
      </w:pPr>
    </w:p>
    <w:p w:rsidR="00674ABC" w:rsidRDefault="00674ABC">
      <w:pPr>
        <w:rPr>
          <w:sz w:val="22"/>
          <w:szCs w:val="22"/>
        </w:rPr>
      </w:pPr>
    </w:p>
    <w:tbl>
      <w:tblPr>
        <w:tblStyle w:val="a1"/>
        <w:tblW w:w="15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5348"/>
      </w:tblGrid>
      <w:tr w:rsidR="00674ABC">
        <w:tc>
          <w:tcPr>
            <w:tcW w:w="15348" w:type="dxa"/>
          </w:tcPr>
          <w:p w:rsidR="00674ABC" w:rsidRDefault="00511C80">
            <w:pPr>
              <w:spacing w:before="120"/>
              <w:rPr>
                <w:color w:val="595959"/>
              </w:rPr>
            </w:pPr>
            <w:r>
              <w:rPr>
                <w:color w:val="595959"/>
              </w:rPr>
              <w:t xml:space="preserve">Name of Successful Candidate: </w:t>
            </w:r>
          </w:p>
          <w:p w:rsidR="00674ABC" w:rsidRDefault="00674ABC">
            <w:pPr>
              <w:rPr>
                <w:color w:val="7F7F7F"/>
                <w:sz w:val="22"/>
                <w:szCs w:val="22"/>
              </w:rPr>
            </w:pPr>
          </w:p>
        </w:tc>
      </w:tr>
    </w:tbl>
    <w:p w:rsidR="00674ABC" w:rsidRDefault="00674ABC">
      <w:pPr>
        <w:rPr>
          <w:sz w:val="22"/>
          <w:szCs w:val="22"/>
        </w:rPr>
      </w:pPr>
    </w:p>
    <w:p w:rsidR="00674ABC" w:rsidRDefault="00674ABC">
      <w:pPr>
        <w:rPr>
          <w:sz w:val="22"/>
          <w:szCs w:val="22"/>
        </w:rPr>
      </w:pPr>
    </w:p>
    <w:tbl>
      <w:tblPr>
        <w:tblStyle w:val="a2"/>
        <w:tblW w:w="153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7674"/>
        <w:gridCol w:w="7674"/>
      </w:tblGrid>
      <w:tr w:rsidR="00674ABC">
        <w:tc>
          <w:tcPr>
            <w:tcW w:w="7674" w:type="dxa"/>
          </w:tcPr>
          <w:p w:rsidR="00674ABC" w:rsidRDefault="00511C80">
            <w:pPr>
              <w:spacing w:before="120" w:after="60" w:line="276" w:lineRule="auto"/>
              <w:rPr>
                <w:sz w:val="22"/>
                <w:szCs w:val="22"/>
              </w:rPr>
            </w:pPr>
            <w:r>
              <w:t>Form completed by:</w:t>
            </w:r>
          </w:p>
        </w:tc>
        <w:tc>
          <w:tcPr>
            <w:tcW w:w="7674" w:type="dxa"/>
          </w:tcPr>
          <w:p w:rsidR="00674ABC" w:rsidRDefault="00511C80">
            <w:pPr>
              <w:spacing w:before="120" w:after="60" w:line="276" w:lineRule="auto"/>
              <w:rPr>
                <w:sz w:val="22"/>
                <w:szCs w:val="22"/>
              </w:rPr>
            </w:pPr>
            <w:r>
              <w:t>Date:</w:t>
            </w:r>
          </w:p>
        </w:tc>
      </w:tr>
    </w:tbl>
    <w:p w:rsidR="00674ABC" w:rsidRDefault="00674ABC">
      <w:pPr>
        <w:rPr>
          <w:sz w:val="22"/>
          <w:szCs w:val="22"/>
        </w:rPr>
      </w:pPr>
    </w:p>
    <w:p w:rsidR="00674ABC" w:rsidRDefault="00674ABC">
      <w:pPr>
        <w:jc w:val="both"/>
      </w:pPr>
    </w:p>
    <w:p w:rsidR="00674ABC" w:rsidRDefault="00511C80">
      <w:pPr>
        <w:jc w:val="both"/>
        <w:rPr>
          <w:color w:val="595959"/>
        </w:rPr>
      </w:pPr>
      <w:r>
        <w:rPr>
          <w:b/>
          <w:color w:val="A13469"/>
        </w:rPr>
        <w:t xml:space="preserve">This form should be returned to HR Services with the </w:t>
      </w:r>
      <w:r>
        <w:rPr>
          <w:b/>
          <w:i/>
          <w:color w:val="A13469"/>
        </w:rPr>
        <w:t>Offer of Appointment Form</w:t>
      </w:r>
      <w:r>
        <w:rPr>
          <w:b/>
          <w:color w:val="A13469"/>
        </w:rPr>
        <w:t xml:space="preserve"> and interview papers for the successful candidate.</w:t>
      </w:r>
      <w:r>
        <w:rPr>
          <w:b/>
          <w:color w:val="808080"/>
        </w:rPr>
        <w:t xml:space="preserve">  </w:t>
      </w:r>
    </w:p>
    <w:p w:rsidR="00674ABC" w:rsidRDefault="00674ABC"/>
    <w:p w:rsidR="00D91708" w:rsidRPr="002F17F0" w:rsidRDefault="00D91708" w:rsidP="00D91708">
      <w:pPr>
        <w:rPr>
          <w:color w:val="595959"/>
          <w:sz w:val="22"/>
        </w:rPr>
      </w:pPr>
      <w:r w:rsidRPr="001D282D">
        <w:rPr>
          <w:color w:val="595959"/>
          <w:sz w:val="22"/>
        </w:rPr>
        <w:t>Please note, this documentation is retained by HR and may be reque</w:t>
      </w:r>
      <w:bookmarkStart w:id="0" w:name="_GoBack"/>
      <w:bookmarkEnd w:id="0"/>
      <w:r w:rsidRPr="001D282D">
        <w:rPr>
          <w:color w:val="595959"/>
          <w:sz w:val="22"/>
        </w:rPr>
        <w:t>sted by candidates as pa</w:t>
      </w:r>
      <w:r>
        <w:rPr>
          <w:color w:val="595959"/>
          <w:sz w:val="22"/>
        </w:rPr>
        <w:t>rt of a Subject Access Request (</w:t>
      </w:r>
      <w:hyperlink r:id="rId6" w:history="1">
        <w:r w:rsidRPr="001D282D">
          <w:rPr>
            <w:rStyle w:val="Hyperlink"/>
            <w:sz w:val="22"/>
          </w:rPr>
          <w:t>https://ico.org.uk/your-data-matters/your-</w:t>
        </w:r>
        <w:r w:rsidRPr="001D282D">
          <w:rPr>
            <w:rStyle w:val="Hyperlink"/>
            <w:sz w:val="22"/>
          </w:rPr>
          <w:t>r</w:t>
        </w:r>
        <w:r w:rsidRPr="001D282D">
          <w:rPr>
            <w:rStyle w:val="Hyperlink"/>
            <w:sz w:val="22"/>
          </w:rPr>
          <w:t>ight-of-access/</w:t>
        </w:r>
      </w:hyperlink>
      <w:r>
        <w:rPr>
          <w:color w:val="595959"/>
          <w:sz w:val="22"/>
        </w:rPr>
        <w:t>)</w:t>
      </w:r>
    </w:p>
    <w:p w:rsidR="00D91708" w:rsidRDefault="00D91708"/>
    <w:sectPr w:rsidR="00D91708">
      <w:headerReference w:type="default" r:id="rId7"/>
      <w:headerReference w:type="first" r:id="rId8"/>
      <w:pgSz w:w="16834" w:h="11909"/>
      <w:pgMar w:top="567" w:right="851" w:bottom="567" w:left="851" w:header="68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38C" w:rsidRDefault="00511C80">
      <w:r>
        <w:separator/>
      </w:r>
    </w:p>
  </w:endnote>
  <w:endnote w:type="continuationSeparator" w:id="0">
    <w:p w:rsidR="001D138C" w:rsidRDefault="0051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Rounded">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38C" w:rsidRDefault="00511C80">
      <w:r>
        <w:separator/>
      </w:r>
    </w:p>
  </w:footnote>
  <w:footnote w:type="continuationSeparator" w:id="0">
    <w:p w:rsidR="001D138C" w:rsidRDefault="00511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BC" w:rsidRDefault="00674ABC">
    <w:pPr>
      <w:pBdr>
        <w:top w:val="nil"/>
        <w:left w:val="nil"/>
        <w:bottom w:val="nil"/>
        <w:right w:val="nil"/>
        <w:between w:val="nil"/>
      </w:pBdr>
      <w:tabs>
        <w:tab w:val="center" w:pos="4153"/>
        <w:tab w:val="right" w:pos="830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ABC" w:rsidRDefault="00511C80">
    <w:pPr>
      <w:pBdr>
        <w:top w:val="nil"/>
        <w:left w:val="nil"/>
        <w:bottom w:val="nil"/>
        <w:right w:val="nil"/>
        <w:between w:val="nil"/>
      </w:pBdr>
      <w:tabs>
        <w:tab w:val="center" w:pos="4153"/>
        <w:tab w:val="right" w:pos="8306"/>
      </w:tabs>
      <w:rPr>
        <w:color w:val="000000"/>
      </w:rPr>
    </w:pPr>
    <w:r>
      <w:rPr>
        <w:noProof/>
      </w:rPr>
      <w:drawing>
        <wp:anchor distT="0" distB="0" distL="0" distR="0" simplePos="0" relativeHeight="251658240" behindDoc="0" locked="0" layoutInCell="1" hidden="0" allowOverlap="1">
          <wp:simplePos x="0" y="0"/>
          <wp:positionH relativeFrom="column">
            <wp:posOffset>8904605</wp:posOffset>
          </wp:positionH>
          <wp:positionV relativeFrom="paragraph">
            <wp:posOffset>-156209</wp:posOffset>
          </wp:positionV>
          <wp:extent cx="950595" cy="71183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50595" cy="71183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BC"/>
    <w:rsid w:val="001D138C"/>
    <w:rsid w:val="00511C80"/>
    <w:rsid w:val="00674ABC"/>
    <w:rsid w:val="008C0DA9"/>
    <w:rsid w:val="00D91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3E2B"/>
  <w15:docId w15:val="{4FCB78C7-379F-43F0-8F19-DA58022D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outlineLvl w:val="1"/>
    </w:pPr>
    <w:rPr>
      <w:rFonts w:ascii="Palatino" w:eastAsia="Palatino" w:hAnsi="Palatino" w:cs="Palatino"/>
      <w:b/>
      <w:sz w:val="28"/>
      <w:szCs w:val="28"/>
    </w:rPr>
  </w:style>
  <w:style w:type="paragraph" w:styleId="Heading3">
    <w:name w:val="heading 3"/>
    <w:basedOn w:val="Normal"/>
    <w:next w:val="Normal"/>
    <w:pPr>
      <w:keepNext/>
      <w:jc w:val="center"/>
      <w:outlineLvl w:val="2"/>
    </w:pPr>
    <w:rPr>
      <w:rFonts w:ascii="Palatino" w:eastAsia="Palatino" w:hAnsi="Palatino" w:cs="Palatino"/>
      <w:b/>
      <w:sz w:val="28"/>
      <w:szCs w:val="28"/>
      <w:u w:val="single"/>
    </w:rPr>
  </w:style>
  <w:style w:type="paragraph" w:styleId="Heading4">
    <w:name w:val="heading 4"/>
    <w:basedOn w:val="Normal"/>
    <w:next w:val="Normal"/>
    <w:pPr>
      <w:keepNext/>
      <w:outlineLvl w:val="3"/>
    </w:pPr>
    <w:rPr>
      <w:rFonts w:ascii="Palatino" w:eastAsia="Palatino" w:hAnsi="Palatino" w:cs="Palatino"/>
      <w:b/>
    </w:rPr>
  </w:style>
  <w:style w:type="paragraph" w:styleId="Heading5">
    <w:name w:val="heading 5"/>
    <w:basedOn w:val="Normal"/>
    <w:next w:val="Normal"/>
    <w:pPr>
      <w:keepNext/>
      <w:jc w:val="center"/>
      <w:outlineLvl w:val="4"/>
    </w:pPr>
    <w:rPr>
      <w:rFonts w:ascii="Palatino" w:eastAsia="Palatino" w:hAnsi="Palatino" w:cs="Palatino"/>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rsid w:val="00D91708"/>
    <w:rPr>
      <w:color w:val="0000FF" w:themeColor="hyperlink"/>
      <w:u w:val="single"/>
    </w:rPr>
  </w:style>
  <w:style w:type="character" w:styleId="FollowedHyperlink">
    <w:name w:val="FollowedHyperlink"/>
    <w:basedOn w:val="DefaultParagraphFont"/>
    <w:uiPriority w:val="99"/>
    <w:semiHidden/>
    <w:unhideWhenUsed/>
    <w:rsid w:val="00D917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your-data-matters/your-right-of-acc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253</Words>
  <Characters>1445</Characters>
  <Application>Microsoft Office Word</Application>
  <DocSecurity>0</DocSecurity>
  <Lines>12</Lines>
  <Paragraphs>3</Paragraphs>
  <ScaleCrop>false</ScaleCrop>
  <Company>University of York</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Duncan Hardy</cp:lastModifiedBy>
  <cp:revision>4</cp:revision>
  <dcterms:created xsi:type="dcterms:W3CDTF">2019-10-31T15:26:00Z</dcterms:created>
  <dcterms:modified xsi:type="dcterms:W3CDTF">2019-12-12T13:57:00Z</dcterms:modified>
</cp:coreProperties>
</file>