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CFF" w:rsidRDefault="004A1CFF" w:rsidP="004A1CFF">
      <w:pPr>
        <w:pStyle w:val="Heading1"/>
        <w:rPr>
          <w:rFonts w:eastAsia="Times New Roman"/>
          <w:lang w:eastAsia="en-GB"/>
        </w:rPr>
      </w:pPr>
      <w:r>
        <w:rPr>
          <w:rFonts w:eastAsia="Times New Roman"/>
          <w:lang w:eastAsia="en-GB"/>
        </w:rPr>
        <w:t>Claire Wesley Profile</w:t>
      </w:r>
    </w:p>
    <w:p w:rsidR="004A1CFF" w:rsidRDefault="004A1CFF" w:rsidP="003976DA">
      <w:pPr>
        <w:shd w:val="clear" w:color="auto" w:fill="FFFFFF"/>
        <w:spacing w:after="0" w:line="240" w:lineRule="auto"/>
        <w:rPr>
          <w:rFonts w:ascii="Arial" w:eastAsia="Times New Roman" w:hAnsi="Arial" w:cs="Arial"/>
          <w:color w:val="222222"/>
          <w:sz w:val="24"/>
          <w:szCs w:val="24"/>
          <w:lang w:eastAsia="en-GB"/>
        </w:rPr>
      </w:pPr>
    </w:p>
    <w:p w:rsidR="003976DA" w:rsidRPr="003976DA" w:rsidRDefault="003976DA" w:rsidP="003976DA">
      <w:pPr>
        <w:shd w:val="clear" w:color="auto" w:fill="FFFFFF"/>
        <w:spacing w:after="0" w:line="240" w:lineRule="auto"/>
        <w:rPr>
          <w:rFonts w:ascii="Arial" w:eastAsia="Times New Roman" w:hAnsi="Arial" w:cs="Arial"/>
          <w:color w:val="222222"/>
          <w:sz w:val="24"/>
          <w:szCs w:val="24"/>
          <w:lang w:eastAsia="en-GB"/>
        </w:rPr>
      </w:pPr>
      <w:r w:rsidRPr="003976DA">
        <w:rPr>
          <w:rFonts w:ascii="Arial" w:eastAsia="Times New Roman" w:hAnsi="Arial" w:cs="Arial"/>
          <w:color w:val="222222"/>
          <w:sz w:val="24"/>
          <w:szCs w:val="24"/>
          <w:lang w:eastAsia="en-GB"/>
        </w:rPr>
        <w:t>Claire Wesley is a retired partner of PwC and Deloitte where she was part of the Human Resources tax and consulting practices advising a broad range of national and international clients on the tax, legal and HR aspects of remuneration.</w:t>
      </w:r>
    </w:p>
    <w:p w:rsidR="003976DA" w:rsidRPr="003976DA" w:rsidRDefault="003976DA" w:rsidP="003976DA">
      <w:pPr>
        <w:shd w:val="clear" w:color="auto" w:fill="FFFFFF"/>
        <w:spacing w:after="0" w:line="240" w:lineRule="auto"/>
        <w:rPr>
          <w:rFonts w:ascii="Arial" w:eastAsia="Times New Roman" w:hAnsi="Arial" w:cs="Arial"/>
          <w:color w:val="222222"/>
          <w:sz w:val="24"/>
          <w:szCs w:val="24"/>
          <w:lang w:eastAsia="en-GB"/>
        </w:rPr>
      </w:pPr>
      <w:r w:rsidRPr="003976DA">
        <w:rPr>
          <w:rFonts w:ascii="Arial" w:eastAsia="Times New Roman" w:hAnsi="Arial" w:cs="Arial"/>
          <w:color w:val="222222"/>
          <w:sz w:val="24"/>
          <w:szCs w:val="24"/>
          <w:lang w:eastAsia="en-GB"/>
        </w:rPr>
        <w:t> </w:t>
      </w:r>
    </w:p>
    <w:p w:rsidR="003976DA" w:rsidRPr="003976DA" w:rsidRDefault="003976DA" w:rsidP="003976DA">
      <w:pPr>
        <w:shd w:val="clear" w:color="auto" w:fill="FFFFFF"/>
        <w:spacing w:after="0" w:line="240" w:lineRule="auto"/>
        <w:rPr>
          <w:rFonts w:ascii="Arial" w:eastAsia="Times New Roman" w:hAnsi="Arial" w:cs="Arial"/>
          <w:color w:val="222222"/>
          <w:sz w:val="24"/>
          <w:szCs w:val="24"/>
          <w:lang w:eastAsia="en-GB"/>
        </w:rPr>
      </w:pPr>
      <w:r w:rsidRPr="003976DA">
        <w:rPr>
          <w:rFonts w:ascii="Arial" w:eastAsia="Times New Roman" w:hAnsi="Arial" w:cs="Arial"/>
          <w:color w:val="222222"/>
          <w:sz w:val="24"/>
          <w:szCs w:val="24"/>
          <w:lang w:eastAsia="en-GB"/>
        </w:rPr>
        <w:t>A law graduate of Oxford University, Claire joined a major London law firm and practiced as a solicitor in London and Leeds in corporate and tax before joining PwC to develop their share plans and incentive practice in 1996. She had roles in London and Leeds developing the practice through a period of rapid growth and had roles as HR partner and risk partner in her part of the business.</w:t>
      </w:r>
    </w:p>
    <w:p w:rsidR="003976DA" w:rsidRPr="003976DA" w:rsidRDefault="003976DA" w:rsidP="003976DA">
      <w:pPr>
        <w:shd w:val="clear" w:color="auto" w:fill="FFFFFF"/>
        <w:spacing w:after="0" w:line="240" w:lineRule="auto"/>
        <w:rPr>
          <w:rFonts w:ascii="Arial" w:eastAsia="Times New Roman" w:hAnsi="Arial" w:cs="Arial"/>
          <w:color w:val="222222"/>
          <w:sz w:val="24"/>
          <w:szCs w:val="24"/>
          <w:lang w:eastAsia="en-GB"/>
        </w:rPr>
      </w:pPr>
      <w:r w:rsidRPr="003976DA">
        <w:rPr>
          <w:rFonts w:ascii="Arial" w:eastAsia="Times New Roman" w:hAnsi="Arial" w:cs="Arial"/>
          <w:color w:val="222222"/>
          <w:sz w:val="24"/>
          <w:szCs w:val="24"/>
          <w:lang w:eastAsia="en-GB"/>
        </w:rPr>
        <w:t> </w:t>
      </w:r>
    </w:p>
    <w:p w:rsidR="003976DA" w:rsidRPr="003976DA" w:rsidRDefault="003976DA" w:rsidP="003976DA">
      <w:pPr>
        <w:shd w:val="clear" w:color="auto" w:fill="FFFFFF"/>
        <w:spacing w:after="0" w:line="240" w:lineRule="auto"/>
        <w:rPr>
          <w:rFonts w:ascii="Arial" w:eastAsia="Times New Roman" w:hAnsi="Arial" w:cs="Arial"/>
          <w:color w:val="222222"/>
          <w:sz w:val="24"/>
          <w:szCs w:val="24"/>
          <w:lang w:eastAsia="en-GB"/>
        </w:rPr>
      </w:pPr>
      <w:r w:rsidRPr="003976DA">
        <w:rPr>
          <w:rFonts w:ascii="Arial" w:eastAsia="Times New Roman" w:hAnsi="Arial" w:cs="Arial"/>
          <w:color w:val="222222"/>
          <w:sz w:val="24"/>
          <w:szCs w:val="24"/>
          <w:lang w:eastAsia="en-GB"/>
        </w:rPr>
        <w:t>Claire now spends her time on a number of non-executive and charitable roles.</w:t>
      </w:r>
    </w:p>
    <w:p w:rsidR="003976DA" w:rsidRPr="003976DA" w:rsidRDefault="003976DA" w:rsidP="003976DA">
      <w:pPr>
        <w:shd w:val="clear" w:color="auto" w:fill="FFFFFF"/>
        <w:spacing w:after="0" w:line="240" w:lineRule="auto"/>
        <w:rPr>
          <w:rFonts w:ascii="Arial" w:eastAsia="Times New Roman" w:hAnsi="Arial" w:cs="Arial"/>
          <w:color w:val="222222"/>
          <w:sz w:val="24"/>
          <w:szCs w:val="24"/>
          <w:lang w:eastAsia="en-GB"/>
        </w:rPr>
      </w:pPr>
      <w:r w:rsidRPr="003976DA">
        <w:rPr>
          <w:rFonts w:ascii="Arial" w:eastAsia="Times New Roman" w:hAnsi="Arial" w:cs="Arial"/>
          <w:color w:val="222222"/>
          <w:sz w:val="24"/>
          <w:szCs w:val="24"/>
          <w:lang w:eastAsia="en-GB"/>
        </w:rPr>
        <w:t> </w:t>
      </w:r>
    </w:p>
    <w:p w:rsidR="003976DA" w:rsidRPr="003976DA" w:rsidRDefault="003976DA" w:rsidP="003976DA">
      <w:pPr>
        <w:shd w:val="clear" w:color="auto" w:fill="FFFFFF"/>
        <w:spacing w:after="0" w:line="240" w:lineRule="auto"/>
        <w:rPr>
          <w:rFonts w:ascii="Arial" w:eastAsia="Times New Roman" w:hAnsi="Arial" w:cs="Arial"/>
          <w:color w:val="222222"/>
          <w:sz w:val="24"/>
          <w:szCs w:val="24"/>
          <w:lang w:eastAsia="en-GB"/>
        </w:rPr>
      </w:pPr>
      <w:r w:rsidRPr="003976DA">
        <w:rPr>
          <w:rFonts w:ascii="Arial" w:eastAsia="Times New Roman" w:hAnsi="Arial" w:cs="Arial"/>
          <w:color w:val="222222"/>
          <w:sz w:val="24"/>
          <w:szCs w:val="24"/>
          <w:lang w:eastAsia="en-GB"/>
        </w:rPr>
        <w:t>Claire has been a member of the University of York Remuneration Committee since 2015 and has also been a member of Court at the University of York since 2015</w:t>
      </w:r>
    </w:p>
    <w:p w:rsidR="003976DA" w:rsidRPr="003976DA" w:rsidRDefault="003976DA" w:rsidP="003976DA">
      <w:pPr>
        <w:shd w:val="clear" w:color="auto" w:fill="FFFFFF"/>
        <w:spacing w:after="0" w:line="240" w:lineRule="auto"/>
        <w:rPr>
          <w:rFonts w:ascii="Arial" w:eastAsia="Times New Roman" w:hAnsi="Arial" w:cs="Arial"/>
          <w:color w:val="222222"/>
          <w:sz w:val="24"/>
          <w:szCs w:val="24"/>
          <w:lang w:eastAsia="en-GB"/>
        </w:rPr>
      </w:pPr>
      <w:r w:rsidRPr="003976DA">
        <w:rPr>
          <w:rFonts w:ascii="Arial" w:eastAsia="Times New Roman" w:hAnsi="Arial" w:cs="Arial"/>
          <w:i/>
          <w:iCs/>
          <w:color w:val="222222"/>
          <w:sz w:val="24"/>
          <w:szCs w:val="24"/>
          <w:lang w:eastAsia="en-GB"/>
        </w:rPr>
        <w:t> </w:t>
      </w:r>
    </w:p>
    <w:p w:rsidR="003976DA" w:rsidRPr="003976DA" w:rsidRDefault="003976DA" w:rsidP="003976DA">
      <w:pPr>
        <w:shd w:val="clear" w:color="auto" w:fill="FFFFFF"/>
        <w:spacing w:after="100" w:line="240" w:lineRule="auto"/>
        <w:rPr>
          <w:rFonts w:ascii="Arial" w:eastAsia="Times New Roman" w:hAnsi="Arial" w:cs="Arial"/>
          <w:color w:val="222222"/>
          <w:sz w:val="24"/>
          <w:szCs w:val="24"/>
          <w:lang w:eastAsia="en-GB"/>
        </w:rPr>
      </w:pPr>
      <w:r w:rsidRPr="003976DA">
        <w:rPr>
          <w:rFonts w:ascii="Arial" w:eastAsia="Times New Roman" w:hAnsi="Arial" w:cs="Arial"/>
          <w:color w:val="222222"/>
          <w:sz w:val="24"/>
          <w:szCs w:val="24"/>
          <w:lang w:eastAsia="en-GB"/>
        </w:rPr>
        <w:t>She is married and lives in the countryside north of York</w:t>
      </w:r>
      <w:bookmarkStart w:id="0" w:name="_GoBack"/>
      <w:bookmarkEnd w:id="0"/>
    </w:p>
    <w:p w:rsidR="00914EE3" w:rsidRDefault="00914EE3"/>
    <w:sectPr w:rsidR="00914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DA"/>
    <w:rsid w:val="003976DA"/>
    <w:rsid w:val="004A1CFF"/>
    <w:rsid w:val="00914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C24E4"/>
  <w15:chartTrackingRefBased/>
  <w15:docId w15:val="{239554D6-5ABB-44A0-BFF4-11026C38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1C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CF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92351">
      <w:bodyDiv w:val="1"/>
      <w:marLeft w:val="0"/>
      <w:marRight w:val="0"/>
      <w:marTop w:val="0"/>
      <w:marBottom w:val="0"/>
      <w:divBdr>
        <w:top w:val="none" w:sz="0" w:space="0" w:color="auto"/>
        <w:left w:val="none" w:sz="0" w:space="0" w:color="auto"/>
        <w:bottom w:val="none" w:sz="0" w:space="0" w:color="auto"/>
        <w:right w:val="none" w:sz="0" w:space="0" w:color="auto"/>
      </w:divBdr>
      <w:divsChild>
        <w:div w:id="603928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428442">
              <w:marLeft w:val="0"/>
              <w:marRight w:val="0"/>
              <w:marTop w:val="0"/>
              <w:marBottom w:val="0"/>
              <w:divBdr>
                <w:top w:val="none" w:sz="0" w:space="0" w:color="auto"/>
                <w:left w:val="none" w:sz="0" w:space="0" w:color="auto"/>
                <w:bottom w:val="none" w:sz="0" w:space="0" w:color="auto"/>
                <w:right w:val="none" w:sz="0" w:space="0" w:color="auto"/>
              </w:divBdr>
              <w:divsChild>
                <w:div w:id="743727278">
                  <w:marLeft w:val="0"/>
                  <w:marRight w:val="0"/>
                  <w:marTop w:val="0"/>
                  <w:marBottom w:val="0"/>
                  <w:divBdr>
                    <w:top w:val="none" w:sz="0" w:space="0" w:color="auto"/>
                    <w:left w:val="none" w:sz="0" w:space="0" w:color="auto"/>
                    <w:bottom w:val="none" w:sz="0" w:space="0" w:color="auto"/>
                    <w:right w:val="none" w:sz="0" w:space="0" w:color="auto"/>
                  </w:divBdr>
                  <w:divsChild>
                    <w:div w:id="4140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Taylor</dc:creator>
  <cp:keywords/>
  <dc:description/>
  <cp:lastModifiedBy>Alison Taylor</cp:lastModifiedBy>
  <cp:revision>3</cp:revision>
  <dcterms:created xsi:type="dcterms:W3CDTF">2020-05-01T07:48:00Z</dcterms:created>
  <dcterms:modified xsi:type="dcterms:W3CDTF">2020-05-01T07:51:00Z</dcterms:modified>
</cp:coreProperties>
</file>