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32D4E9" w14:textId="5C6E7FCD" w:rsidR="00E33967" w:rsidRDefault="00E33967" w:rsidP="00E33967">
      <w:pPr>
        <w:jc w:val="center"/>
        <w:outlineLvl w:val="0"/>
        <w:rPr>
          <w:rFonts w:ascii="Calibri" w:hAnsi="Calibri" w:cs="Calibri"/>
          <w:b/>
          <w:sz w:val="36"/>
          <w:szCs w:val="36"/>
        </w:rPr>
      </w:pPr>
      <w:bookmarkStart w:id="0" w:name="_Hlk81379338"/>
      <w:r w:rsidRPr="00904660">
        <w:rPr>
          <w:rFonts w:ascii="Calibri" w:hAnsi="Calibri" w:cs="Calibri"/>
          <w:b/>
          <w:sz w:val="36"/>
          <w:szCs w:val="36"/>
        </w:rPr>
        <w:t>Cost</w:t>
      </w:r>
      <w:r>
        <w:rPr>
          <w:rFonts w:ascii="Calibri" w:hAnsi="Calibri" w:cs="Calibri"/>
          <w:b/>
          <w:sz w:val="36"/>
          <w:szCs w:val="36"/>
        </w:rPr>
        <w:t>-</w:t>
      </w:r>
      <w:r w:rsidRPr="00904660">
        <w:rPr>
          <w:rFonts w:ascii="Calibri" w:hAnsi="Calibri" w:cs="Calibri"/>
          <w:b/>
          <w:sz w:val="36"/>
          <w:szCs w:val="36"/>
        </w:rPr>
        <w:t xml:space="preserve">Accuracy </w:t>
      </w:r>
      <w:r>
        <w:rPr>
          <w:rFonts w:ascii="Calibri" w:hAnsi="Calibri" w:cs="Calibri"/>
          <w:b/>
          <w:sz w:val="36"/>
          <w:szCs w:val="36"/>
        </w:rPr>
        <w:t xml:space="preserve">Analysis </w:t>
      </w:r>
      <w:r w:rsidRPr="00904660">
        <w:rPr>
          <w:rFonts w:ascii="Calibri" w:hAnsi="Calibri" w:cs="Calibri"/>
          <w:b/>
          <w:sz w:val="36"/>
          <w:szCs w:val="36"/>
        </w:rPr>
        <w:t>of Chronic Obstructive Pulmonary Disease Screening in Low- and Middle-Income Countries</w:t>
      </w:r>
      <w:bookmarkEnd w:id="0"/>
    </w:p>
    <w:p w14:paraId="1629CE0A" w14:textId="5DAA24C7" w:rsidR="00E33967" w:rsidRDefault="00E33967" w:rsidP="00E33967">
      <w:pPr>
        <w:jc w:val="center"/>
        <w:outlineLvl w:val="0"/>
        <w:rPr>
          <w:rFonts w:ascii="Calibri" w:hAnsi="Calibri" w:cs="Calibri"/>
          <w:b/>
          <w:sz w:val="36"/>
          <w:szCs w:val="36"/>
        </w:rPr>
      </w:pPr>
    </w:p>
    <w:p w14:paraId="6351CF31" w14:textId="47B85168" w:rsidR="00E33967" w:rsidRPr="0081130B" w:rsidRDefault="00E33967" w:rsidP="00E33967">
      <w:pPr>
        <w:jc w:val="center"/>
        <w:outlineLvl w:val="0"/>
        <w:rPr>
          <w:rFonts w:ascii="Calibri" w:hAnsi="Calibri" w:cs="Calibri"/>
          <w:b/>
        </w:rPr>
      </w:pPr>
      <w:r w:rsidRPr="0081130B">
        <w:rPr>
          <w:rFonts w:ascii="Calibri" w:hAnsi="Calibri" w:cs="Calibri"/>
          <w:b/>
        </w:rPr>
        <w:t>SUPPLEMENTAL METHOD</w:t>
      </w:r>
      <w:r w:rsidR="0081130B" w:rsidRPr="0081130B">
        <w:rPr>
          <w:rFonts w:ascii="Calibri" w:hAnsi="Calibri" w:cs="Calibri"/>
          <w:b/>
        </w:rPr>
        <w:t xml:space="preserve"> to a Research Letter published in the American Journal of Respiratory and Critical Care Medicine</w:t>
      </w:r>
    </w:p>
    <w:p w14:paraId="201E98AE" w14:textId="77777777" w:rsidR="00E33967" w:rsidRPr="00450F08" w:rsidRDefault="00E33967" w:rsidP="00E33967">
      <w:pPr>
        <w:spacing w:line="480" w:lineRule="auto"/>
        <w:outlineLvl w:val="0"/>
        <w:rPr>
          <w:rFonts w:ascii="Calibri" w:hAnsi="Calibri" w:cs="Calibri"/>
          <w:b/>
        </w:rPr>
      </w:pPr>
    </w:p>
    <w:p w14:paraId="50D4213A" w14:textId="3E5F7625" w:rsidR="00E33967" w:rsidRDefault="00E33967" w:rsidP="00E33967">
      <w:pPr>
        <w:rPr>
          <w:rFonts w:ascii="Calibri" w:hAnsi="Calibri" w:cs="Calibri"/>
        </w:rPr>
      </w:pPr>
      <w:r w:rsidRPr="00450F08">
        <w:rPr>
          <w:rFonts w:ascii="Calibri" w:hAnsi="Calibri" w:cs="Calibri"/>
        </w:rPr>
        <w:t>Sakshi Mohan</w:t>
      </w:r>
      <w:r>
        <w:rPr>
          <w:rFonts w:ascii="Calibri" w:hAnsi="Calibri" w:cs="Calibri"/>
        </w:rPr>
        <w:t xml:space="preserve"> (1)</w:t>
      </w:r>
      <w:r w:rsidRPr="00450F08">
        <w:rPr>
          <w:rFonts w:ascii="Calibri" w:hAnsi="Calibri" w:cs="Calibri"/>
        </w:rPr>
        <w:t xml:space="preserve">, Maria </w:t>
      </w:r>
      <w:proofErr w:type="spellStart"/>
      <w:r w:rsidRPr="00450F08">
        <w:rPr>
          <w:rFonts w:ascii="Calibri" w:hAnsi="Calibri" w:cs="Calibri"/>
        </w:rPr>
        <w:t>Kathia</w:t>
      </w:r>
      <w:proofErr w:type="spellEnd"/>
      <w:r w:rsidRPr="00450F08">
        <w:rPr>
          <w:rFonts w:ascii="Calibri" w:hAnsi="Calibri" w:cs="Calibri"/>
        </w:rPr>
        <w:t xml:space="preserve"> Cárdenas</w:t>
      </w:r>
      <w:r>
        <w:rPr>
          <w:rFonts w:ascii="Calibri" w:hAnsi="Calibri" w:cs="Calibri"/>
        </w:rPr>
        <w:t xml:space="preserve"> (2)</w:t>
      </w:r>
      <w:r w:rsidRPr="00450F08">
        <w:rPr>
          <w:rFonts w:ascii="Calibri" w:hAnsi="Calibri" w:cs="Calibri"/>
        </w:rPr>
        <w:t>, Federico Ricciardi</w:t>
      </w:r>
      <w:r>
        <w:rPr>
          <w:rFonts w:ascii="Calibri" w:hAnsi="Calibri" w:cs="Calibri"/>
        </w:rPr>
        <w:t xml:space="preserve"> (3), </w:t>
      </w:r>
      <w:r w:rsidRPr="00450F08">
        <w:rPr>
          <w:rFonts w:ascii="Calibri" w:hAnsi="Calibri" w:cs="Calibri"/>
        </w:rPr>
        <w:t>Trishul Siddharthan</w:t>
      </w:r>
      <w:r>
        <w:rPr>
          <w:rFonts w:ascii="Calibri" w:hAnsi="Calibri" w:cs="Calibri"/>
        </w:rPr>
        <w:t xml:space="preserve"> (4)</w:t>
      </w:r>
      <w:r w:rsidRPr="00450F08">
        <w:rPr>
          <w:rFonts w:ascii="Calibri" w:hAnsi="Calibri" w:cs="Calibri"/>
        </w:rPr>
        <w:t>, Suzanne L Pollard</w:t>
      </w:r>
      <w:r>
        <w:rPr>
          <w:rFonts w:ascii="Calibri" w:hAnsi="Calibri" w:cs="Calibri"/>
        </w:rPr>
        <w:t xml:space="preserve"> (5,6)</w:t>
      </w:r>
      <w:r w:rsidRPr="00450F08">
        <w:rPr>
          <w:rFonts w:ascii="Calibri" w:hAnsi="Calibri" w:cs="Calibri"/>
        </w:rPr>
        <w:t>, Natalie A Rykiel</w:t>
      </w:r>
      <w:r>
        <w:rPr>
          <w:rFonts w:ascii="Calibri" w:hAnsi="Calibri" w:cs="Calibri"/>
        </w:rPr>
        <w:t xml:space="preserve"> (5,6), </w:t>
      </w:r>
      <w:r w:rsidRPr="00450F08">
        <w:rPr>
          <w:rFonts w:ascii="Calibri" w:hAnsi="Calibri" w:cs="Calibri"/>
        </w:rPr>
        <w:t>William Checkley</w:t>
      </w:r>
      <w:r>
        <w:rPr>
          <w:rFonts w:ascii="Calibri" w:hAnsi="Calibri" w:cs="Calibri"/>
        </w:rPr>
        <w:t xml:space="preserve"> (5,6)</w:t>
      </w:r>
      <w:r w:rsidRPr="00450F08">
        <w:rPr>
          <w:rFonts w:ascii="Calibri" w:hAnsi="Calibri" w:cs="Calibri"/>
        </w:rPr>
        <w:t>, John R Hurst</w:t>
      </w:r>
      <w:r>
        <w:rPr>
          <w:rFonts w:ascii="Calibri" w:hAnsi="Calibri" w:cs="Calibri"/>
        </w:rPr>
        <w:t xml:space="preserve"> (</w:t>
      </w:r>
      <w:proofErr w:type="gramStart"/>
      <w:r>
        <w:rPr>
          <w:rFonts w:ascii="Calibri" w:hAnsi="Calibri" w:cs="Calibri"/>
        </w:rPr>
        <w:t>7)</w:t>
      </w:r>
      <w:r w:rsidRPr="00450F08">
        <w:rPr>
          <w:rFonts w:ascii="Calibri" w:hAnsi="Calibri" w:cs="Calibri"/>
        </w:rPr>
        <w:t>*</w:t>
      </w:r>
      <w:proofErr w:type="gramEnd"/>
      <w:r w:rsidRPr="00D16883">
        <w:rPr>
          <w:rFonts w:ascii="Arial" w:hAnsi="Arial" w:cs="Arial"/>
          <w:bCs/>
          <w:vertAlign w:val="superscript"/>
        </w:rPr>
        <w:t>†</w:t>
      </w:r>
      <w:r w:rsidRPr="00450F08">
        <w:rPr>
          <w:rFonts w:ascii="Calibri" w:hAnsi="Calibri" w:cs="Calibri"/>
        </w:rPr>
        <w:t>, Marta O Soares</w:t>
      </w:r>
      <w:r>
        <w:rPr>
          <w:rFonts w:ascii="Calibri" w:hAnsi="Calibri" w:cs="Calibri"/>
        </w:rPr>
        <w:t xml:space="preserve"> (1)</w:t>
      </w:r>
      <w:r w:rsidRPr="00450F08">
        <w:rPr>
          <w:rFonts w:ascii="Calibri" w:hAnsi="Calibri" w:cs="Calibri"/>
        </w:rPr>
        <w:t xml:space="preserve">* for the </w:t>
      </w:r>
      <w:proofErr w:type="spellStart"/>
      <w:r w:rsidRPr="00450F08">
        <w:rPr>
          <w:rFonts w:ascii="Calibri" w:hAnsi="Calibri" w:cs="Calibri"/>
        </w:rPr>
        <w:t>GECo</w:t>
      </w:r>
      <w:proofErr w:type="spellEnd"/>
      <w:r w:rsidRPr="00450F08">
        <w:rPr>
          <w:rFonts w:ascii="Calibri" w:hAnsi="Calibri" w:cs="Calibri"/>
        </w:rPr>
        <w:t xml:space="preserve"> Study Investigators.</w:t>
      </w:r>
    </w:p>
    <w:p w14:paraId="6F4432F2" w14:textId="77777777" w:rsidR="00E33967" w:rsidRPr="00450F08" w:rsidRDefault="00E33967" w:rsidP="00E33967">
      <w:pPr>
        <w:rPr>
          <w:rFonts w:ascii="Calibri" w:hAnsi="Calibri" w:cs="Calibri"/>
          <w:b/>
        </w:rPr>
      </w:pPr>
    </w:p>
    <w:p w14:paraId="750B9BFD" w14:textId="26634F06" w:rsidR="00E33967" w:rsidRDefault="00E33967" w:rsidP="00E33967">
      <w:pPr>
        <w:rPr>
          <w:rFonts w:ascii="Calibri" w:hAnsi="Calibri" w:cs="Calibri"/>
          <w:bCs/>
        </w:rPr>
      </w:pPr>
      <w:r w:rsidRPr="00450F08">
        <w:rPr>
          <w:rFonts w:ascii="Calibri" w:hAnsi="Calibri" w:cs="Calibri"/>
          <w:bCs/>
        </w:rPr>
        <w:t>*: joint Senior Author</w:t>
      </w:r>
      <w:r>
        <w:rPr>
          <w:rFonts w:ascii="Calibri" w:hAnsi="Calibri" w:cs="Calibri"/>
          <w:bCs/>
        </w:rPr>
        <w:t xml:space="preserve">, </w:t>
      </w:r>
      <w:r w:rsidRPr="00D16883">
        <w:rPr>
          <w:rFonts w:ascii="Arial" w:hAnsi="Arial" w:cs="Arial"/>
          <w:bCs/>
          <w:vertAlign w:val="superscript"/>
        </w:rPr>
        <w:t>†</w:t>
      </w:r>
      <w:r>
        <w:rPr>
          <w:rFonts w:ascii="Calibri" w:hAnsi="Calibri" w:cs="Calibri"/>
          <w:bCs/>
        </w:rPr>
        <w:t>: corresponding Author.</w:t>
      </w:r>
    </w:p>
    <w:p w14:paraId="4ADB5C3D" w14:textId="77777777" w:rsidR="00E33967" w:rsidRPr="00C93913" w:rsidRDefault="00E33967" w:rsidP="00E33967">
      <w:pPr>
        <w:rPr>
          <w:rFonts w:ascii="Calibri" w:hAnsi="Calibri" w:cs="Calibri"/>
          <w:bCs/>
        </w:rPr>
      </w:pPr>
    </w:p>
    <w:p w14:paraId="596C24A8" w14:textId="77777777" w:rsidR="00E33967" w:rsidRDefault="00E33967" w:rsidP="00E33967">
      <w:pPr>
        <w:rPr>
          <w:rFonts w:ascii="Calibri" w:hAnsi="Calibri" w:cs="Calibri"/>
        </w:rPr>
      </w:pPr>
      <w:r w:rsidRPr="00C93913">
        <w:rPr>
          <w:rFonts w:ascii="Calibri" w:hAnsi="Calibri" w:cs="Calibri"/>
          <w:b/>
        </w:rPr>
        <w:t xml:space="preserve">The </w:t>
      </w:r>
      <w:proofErr w:type="spellStart"/>
      <w:r w:rsidRPr="00C93913">
        <w:rPr>
          <w:rFonts w:ascii="Calibri" w:hAnsi="Calibri" w:cs="Calibri"/>
          <w:b/>
        </w:rPr>
        <w:t>GECo</w:t>
      </w:r>
      <w:proofErr w:type="spellEnd"/>
      <w:r w:rsidRPr="00C93913">
        <w:rPr>
          <w:rFonts w:ascii="Calibri" w:hAnsi="Calibri" w:cs="Calibri"/>
          <w:b/>
        </w:rPr>
        <w:t xml:space="preserve"> Study Investigators: </w:t>
      </w:r>
      <w:r w:rsidRPr="00450F08">
        <w:rPr>
          <w:rFonts w:ascii="Calibri" w:hAnsi="Calibri" w:cs="Calibri"/>
        </w:rPr>
        <w:t xml:space="preserve">Patricia </w:t>
      </w:r>
      <w:proofErr w:type="spellStart"/>
      <w:r w:rsidRPr="00450F08">
        <w:rPr>
          <w:rFonts w:ascii="Calibri" w:hAnsi="Calibri" w:cs="Calibri"/>
        </w:rPr>
        <w:t>Alupo</w:t>
      </w:r>
      <w:proofErr w:type="spellEnd"/>
      <w:r>
        <w:rPr>
          <w:rFonts w:ascii="Calibri" w:hAnsi="Calibri" w:cs="Calibri"/>
        </w:rPr>
        <w:t xml:space="preserve">, </w:t>
      </w:r>
      <w:r w:rsidRPr="00450F08">
        <w:rPr>
          <w:rFonts w:ascii="Calibri" w:hAnsi="Calibri" w:cs="Calibri"/>
        </w:rPr>
        <w:t>Julie A Barber</w:t>
      </w:r>
      <w:r>
        <w:rPr>
          <w:rFonts w:ascii="Calibri" w:hAnsi="Calibri" w:cs="Calibri"/>
        </w:rPr>
        <w:t>,</w:t>
      </w:r>
      <w:r w:rsidRPr="00C93913">
        <w:rPr>
          <w:rFonts w:ascii="Calibri" w:hAnsi="Calibri" w:cs="Calibri"/>
        </w:rPr>
        <w:t xml:space="preserve"> </w:t>
      </w:r>
      <w:r w:rsidRPr="00450F08">
        <w:rPr>
          <w:rFonts w:ascii="Calibri" w:hAnsi="Calibri" w:cs="Calibri"/>
        </w:rPr>
        <w:t xml:space="preserve">Maria </w:t>
      </w:r>
      <w:proofErr w:type="spellStart"/>
      <w:r w:rsidRPr="00450F08">
        <w:rPr>
          <w:rFonts w:ascii="Calibri" w:hAnsi="Calibri" w:cs="Calibri"/>
        </w:rPr>
        <w:t>Kathia</w:t>
      </w:r>
      <w:proofErr w:type="spellEnd"/>
      <w:r w:rsidRPr="00450F08">
        <w:rPr>
          <w:rFonts w:ascii="Calibri" w:hAnsi="Calibri" w:cs="Calibri"/>
        </w:rPr>
        <w:t xml:space="preserve"> Cárdenas</w:t>
      </w:r>
      <w:r>
        <w:rPr>
          <w:rFonts w:ascii="Calibri" w:hAnsi="Calibri" w:cs="Calibri"/>
        </w:rPr>
        <w:t xml:space="preserve">, </w:t>
      </w:r>
      <w:r w:rsidRPr="00450F08">
        <w:rPr>
          <w:rFonts w:ascii="Calibri" w:hAnsi="Calibri" w:cs="Calibri"/>
        </w:rPr>
        <w:t xml:space="preserve">Ram K </w:t>
      </w:r>
      <w:proofErr w:type="spellStart"/>
      <w:r w:rsidRPr="00450F08">
        <w:rPr>
          <w:rFonts w:ascii="Calibri" w:hAnsi="Calibri" w:cs="Calibri"/>
        </w:rPr>
        <w:t>Chandyo</w:t>
      </w:r>
      <w:proofErr w:type="spellEnd"/>
      <w:r>
        <w:rPr>
          <w:rFonts w:ascii="Calibri" w:hAnsi="Calibri" w:cs="Calibri"/>
        </w:rPr>
        <w:t xml:space="preserve">, </w:t>
      </w:r>
      <w:r w:rsidRPr="00450F08">
        <w:rPr>
          <w:rFonts w:ascii="Calibri" w:hAnsi="Calibri" w:cs="Calibri"/>
        </w:rPr>
        <w:t>William Checkley</w:t>
      </w:r>
      <w:r>
        <w:rPr>
          <w:rFonts w:ascii="Calibri" w:hAnsi="Calibri" w:cs="Calibri"/>
        </w:rPr>
        <w:t xml:space="preserve">, </w:t>
      </w:r>
      <w:r w:rsidRPr="00450F08">
        <w:rPr>
          <w:rFonts w:ascii="Calibri" w:hAnsi="Calibri" w:cs="Calibri"/>
        </w:rPr>
        <w:t>Santa Kumar Das</w:t>
      </w:r>
      <w:r>
        <w:rPr>
          <w:rFonts w:ascii="Calibri" w:hAnsi="Calibri" w:cs="Calibri"/>
        </w:rPr>
        <w:t xml:space="preserve">, </w:t>
      </w:r>
      <w:r w:rsidRPr="00450F08">
        <w:rPr>
          <w:rFonts w:ascii="Calibri" w:hAnsi="Calibri" w:cs="Calibri"/>
        </w:rPr>
        <w:t>Oscar Flores-Flore</w:t>
      </w:r>
      <w:r>
        <w:rPr>
          <w:rFonts w:ascii="Calibri" w:hAnsi="Calibri" w:cs="Calibri"/>
        </w:rPr>
        <w:t xml:space="preserve">s, </w:t>
      </w:r>
      <w:r w:rsidRPr="00450F08">
        <w:rPr>
          <w:rFonts w:ascii="Calibri" w:hAnsi="Calibri" w:cs="Calibri"/>
        </w:rPr>
        <w:t>John R Hurst</w:t>
      </w:r>
      <w:r>
        <w:rPr>
          <w:rFonts w:ascii="Calibri" w:hAnsi="Calibri" w:cs="Calibri"/>
        </w:rPr>
        <w:t xml:space="preserve">, </w:t>
      </w:r>
      <w:r w:rsidRPr="00450F08">
        <w:rPr>
          <w:rFonts w:ascii="Calibri" w:hAnsi="Calibri" w:cs="Calibri"/>
        </w:rPr>
        <w:t xml:space="preserve">Bruce </w:t>
      </w:r>
      <w:proofErr w:type="spellStart"/>
      <w:r w:rsidRPr="00450F08">
        <w:rPr>
          <w:rFonts w:ascii="Calibri" w:hAnsi="Calibri" w:cs="Calibri"/>
        </w:rPr>
        <w:t>Kirenga</w:t>
      </w:r>
      <w:proofErr w:type="spellEnd"/>
      <w:r>
        <w:rPr>
          <w:rFonts w:ascii="Calibri" w:hAnsi="Calibri" w:cs="Calibri"/>
        </w:rPr>
        <w:t xml:space="preserve">, </w:t>
      </w:r>
      <w:r w:rsidRPr="00450F08">
        <w:rPr>
          <w:rFonts w:ascii="Calibri" w:hAnsi="Calibri" w:cs="Calibri"/>
        </w:rPr>
        <w:t>J Jaime Miranda</w:t>
      </w:r>
      <w:r>
        <w:rPr>
          <w:rFonts w:ascii="Calibri" w:hAnsi="Calibri" w:cs="Calibri"/>
        </w:rPr>
        <w:t xml:space="preserve">, </w:t>
      </w:r>
      <w:r w:rsidRPr="00450F08">
        <w:rPr>
          <w:rFonts w:ascii="Calibri" w:hAnsi="Calibri" w:cs="Calibri"/>
        </w:rPr>
        <w:t>Sakshi Mohan</w:t>
      </w:r>
      <w:r>
        <w:rPr>
          <w:rFonts w:ascii="Calibri" w:hAnsi="Calibri" w:cs="Calibri"/>
        </w:rPr>
        <w:t xml:space="preserve">, </w:t>
      </w:r>
      <w:r w:rsidRPr="00450F08">
        <w:rPr>
          <w:rFonts w:ascii="Calibri" w:hAnsi="Calibri" w:cs="Calibri"/>
        </w:rPr>
        <w:t>Suzanne L Pollard,</w:t>
      </w:r>
      <w:r>
        <w:rPr>
          <w:rFonts w:ascii="Calibri" w:hAnsi="Calibri" w:cs="Calibri"/>
        </w:rPr>
        <w:t xml:space="preserve"> </w:t>
      </w:r>
      <w:r w:rsidRPr="00450F08">
        <w:rPr>
          <w:rFonts w:ascii="Calibri" w:hAnsi="Calibri" w:cs="Calibri"/>
        </w:rPr>
        <w:t>Shumonta A Quade</w:t>
      </w:r>
      <w:r>
        <w:rPr>
          <w:rFonts w:ascii="Calibri" w:hAnsi="Calibri" w:cs="Calibri"/>
        </w:rPr>
        <w:t>ri</w:t>
      </w:r>
      <w:r w:rsidRPr="00450F08">
        <w:rPr>
          <w:rFonts w:ascii="Calibri" w:hAnsi="Calibri" w:cs="Calibri"/>
        </w:rPr>
        <w:t>,</w:t>
      </w:r>
      <w:r>
        <w:rPr>
          <w:rFonts w:ascii="Calibri" w:hAnsi="Calibri" w:cs="Calibri"/>
        </w:rPr>
        <w:t xml:space="preserve"> </w:t>
      </w:r>
      <w:r w:rsidRPr="00450F08">
        <w:rPr>
          <w:rFonts w:ascii="Calibri" w:hAnsi="Calibri" w:cs="Calibri"/>
        </w:rPr>
        <w:t>Federico Ricciardi</w:t>
      </w:r>
      <w:r>
        <w:rPr>
          <w:rFonts w:ascii="Calibri" w:hAnsi="Calibri" w:cs="Calibri"/>
        </w:rPr>
        <w:t xml:space="preserve">, </w:t>
      </w:r>
      <w:r w:rsidRPr="00450F08">
        <w:rPr>
          <w:rFonts w:ascii="Calibri" w:hAnsi="Calibri" w:cs="Calibri"/>
        </w:rPr>
        <w:t>Natalie A Rykiel,</w:t>
      </w:r>
      <w:r>
        <w:rPr>
          <w:rFonts w:ascii="Calibri" w:hAnsi="Calibri" w:cs="Calibri"/>
        </w:rPr>
        <w:t xml:space="preserve"> </w:t>
      </w:r>
      <w:r w:rsidRPr="00450F08">
        <w:rPr>
          <w:rFonts w:ascii="Calibri" w:hAnsi="Calibri" w:cs="Calibri"/>
        </w:rPr>
        <w:t>Arun K Sharma</w:t>
      </w:r>
      <w:r>
        <w:rPr>
          <w:rFonts w:ascii="Calibri" w:hAnsi="Calibri" w:cs="Calibri"/>
        </w:rPr>
        <w:t xml:space="preserve">, </w:t>
      </w:r>
      <w:r w:rsidRPr="00450F08">
        <w:rPr>
          <w:rFonts w:ascii="Calibri" w:hAnsi="Calibri" w:cs="Calibri"/>
        </w:rPr>
        <w:t>Laxman Shrestha</w:t>
      </w:r>
      <w:r>
        <w:rPr>
          <w:rFonts w:ascii="Calibri" w:hAnsi="Calibri" w:cs="Calibri"/>
        </w:rPr>
        <w:t xml:space="preserve">, </w:t>
      </w:r>
      <w:r w:rsidRPr="00450F08">
        <w:rPr>
          <w:rFonts w:ascii="Calibri" w:hAnsi="Calibri" w:cs="Calibri"/>
        </w:rPr>
        <w:t>Trishul Siddharthan</w:t>
      </w:r>
      <w:r>
        <w:rPr>
          <w:rFonts w:ascii="Calibri" w:hAnsi="Calibri" w:cs="Calibri"/>
        </w:rPr>
        <w:t xml:space="preserve">, </w:t>
      </w:r>
      <w:r w:rsidRPr="00450F08">
        <w:rPr>
          <w:rFonts w:ascii="Calibri" w:hAnsi="Calibri" w:cs="Calibri"/>
        </w:rPr>
        <w:t>Marta O Soares</w:t>
      </w:r>
      <w:r>
        <w:rPr>
          <w:rFonts w:ascii="Calibri" w:hAnsi="Calibri" w:cs="Calibri"/>
        </w:rPr>
        <w:t xml:space="preserve">, </w:t>
      </w:r>
      <w:r w:rsidRPr="00450F08">
        <w:rPr>
          <w:rFonts w:ascii="Calibri" w:hAnsi="Calibri" w:cs="Calibri"/>
        </w:rPr>
        <w:t>Adaeze C Wosu</w:t>
      </w:r>
    </w:p>
    <w:p w14:paraId="24C722AA" w14:textId="77777777" w:rsidR="00E33967" w:rsidRDefault="00E33967" w:rsidP="00E33967">
      <w:pPr>
        <w:rPr>
          <w:rFonts w:ascii="Calibri" w:hAnsi="Calibri" w:cs="Calibri"/>
        </w:rPr>
      </w:pPr>
    </w:p>
    <w:p w14:paraId="0689A13D" w14:textId="77777777" w:rsidR="00E33967" w:rsidRDefault="00E33967" w:rsidP="00E33967">
      <w:pPr>
        <w:rPr>
          <w:rFonts w:ascii="Calibri" w:hAnsi="Calibri" w:cs="Calibri"/>
        </w:rPr>
      </w:pPr>
      <w:r>
        <w:rPr>
          <w:rFonts w:ascii="Calibri" w:hAnsi="Calibri" w:cs="Calibri"/>
        </w:rPr>
        <w:t xml:space="preserve">1.  </w:t>
      </w:r>
      <w:r w:rsidRPr="00C93913">
        <w:rPr>
          <w:rFonts w:ascii="Calibri" w:hAnsi="Calibri" w:cs="Calibri"/>
        </w:rPr>
        <w:t>Centre for Health Economics, University of York, York, UK</w:t>
      </w:r>
    </w:p>
    <w:p w14:paraId="68FB4D97" w14:textId="77777777" w:rsidR="00E33967" w:rsidRDefault="00E33967" w:rsidP="00E33967">
      <w:pPr>
        <w:rPr>
          <w:rFonts w:ascii="Calibri" w:hAnsi="Calibri" w:cs="Calibri"/>
        </w:rPr>
      </w:pPr>
      <w:r>
        <w:rPr>
          <w:rFonts w:ascii="Calibri" w:hAnsi="Calibri" w:cs="Calibri"/>
        </w:rPr>
        <w:t xml:space="preserve">2.  </w:t>
      </w:r>
      <w:r w:rsidRPr="00C93913">
        <w:rPr>
          <w:rFonts w:ascii="Calibri" w:hAnsi="Calibri" w:cs="Calibri"/>
        </w:rPr>
        <w:t>CRONICAS Centre of Excellence in Chronic Diseases, Universidad Peruana Cayetano Heredia, Lima, Peru</w:t>
      </w:r>
    </w:p>
    <w:p w14:paraId="0BDC8F0C" w14:textId="77777777" w:rsidR="00E33967" w:rsidRDefault="00E33967" w:rsidP="00E33967">
      <w:pPr>
        <w:rPr>
          <w:rFonts w:ascii="Calibri" w:hAnsi="Calibri" w:cs="Calibri"/>
        </w:rPr>
      </w:pPr>
      <w:r>
        <w:rPr>
          <w:rFonts w:ascii="Calibri" w:hAnsi="Calibri" w:cs="Calibri"/>
        </w:rPr>
        <w:t xml:space="preserve">3.  </w:t>
      </w:r>
      <w:r w:rsidRPr="00C93913">
        <w:rPr>
          <w:rFonts w:ascii="Calibri" w:hAnsi="Calibri" w:cs="Calibri"/>
        </w:rPr>
        <w:t>Department of Statistical Science, University College London, London, UK</w:t>
      </w:r>
    </w:p>
    <w:p w14:paraId="27687622" w14:textId="77777777" w:rsidR="00E33967" w:rsidRDefault="00E33967" w:rsidP="00E33967">
      <w:pPr>
        <w:rPr>
          <w:rFonts w:ascii="Calibri" w:hAnsi="Calibri" w:cs="Calibri"/>
        </w:rPr>
      </w:pPr>
      <w:r>
        <w:rPr>
          <w:rFonts w:ascii="Calibri" w:hAnsi="Calibri" w:cs="Calibri"/>
        </w:rPr>
        <w:t xml:space="preserve">4.  </w:t>
      </w:r>
      <w:r w:rsidRPr="00C93913">
        <w:rPr>
          <w:rFonts w:ascii="Calibri" w:hAnsi="Calibri" w:cs="Calibri"/>
        </w:rPr>
        <w:t>Division of Pulmonary and Critical Care, Miller School of Medicine, University of Miami, Miami, Florida, USA</w:t>
      </w:r>
    </w:p>
    <w:p w14:paraId="6D88C7B9" w14:textId="77777777" w:rsidR="00E33967" w:rsidRDefault="00E33967" w:rsidP="00E33967">
      <w:pPr>
        <w:rPr>
          <w:rFonts w:ascii="Calibri" w:hAnsi="Calibri" w:cs="Calibri"/>
        </w:rPr>
      </w:pPr>
      <w:r>
        <w:rPr>
          <w:rFonts w:ascii="Calibri" w:hAnsi="Calibri" w:cs="Calibri"/>
        </w:rPr>
        <w:t xml:space="preserve">5.  </w:t>
      </w:r>
      <w:r w:rsidRPr="00C93913">
        <w:rPr>
          <w:rFonts w:ascii="Calibri" w:hAnsi="Calibri" w:cs="Calibri"/>
        </w:rPr>
        <w:t>Division of Pulmonary and Critical Care</w:t>
      </w:r>
      <w:r>
        <w:rPr>
          <w:rFonts w:ascii="Calibri" w:hAnsi="Calibri" w:cs="Calibri"/>
        </w:rPr>
        <w:t>,</w:t>
      </w:r>
      <w:r w:rsidRPr="005423FA">
        <w:rPr>
          <w:rFonts w:ascii="Calibri" w:hAnsi="Calibri" w:cs="Calibri"/>
        </w:rPr>
        <w:t xml:space="preserve"> </w:t>
      </w:r>
      <w:r>
        <w:rPr>
          <w:rFonts w:ascii="Calibri" w:hAnsi="Calibri" w:cs="Calibri"/>
        </w:rPr>
        <w:t>School of Medicine, Johns Hopkins University, Baltimore, USA</w:t>
      </w:r>
    </w:p>
    <w:p w14:paraId="3362E816" w14:textId="77777777" w:rsidR="00E33967" w:rsidRDefault="00E33967" w:rsidP="00E33967">
      <w:pPr>
        <w:rPr>
          <w:rFonts w:ascii="Calibri" w:hAnsi="Calibri" w:cs="Calibri"/>
        </w:rPr>
      </w:pPr>
      <w:r>
        <w:rPr>
          <w:rFonts w:ascii="Calibri" w:hAnsi="Calibri" w:cs="Calibri"/>
        </w:rPr>
        <w:t xml:space="preserve">6.  </w:t>
      </w:r>
      <w:r w:rsidRPr="00C93913">
        <w:rPr>
          <w:rFonts w:ascii="Calibri" w:hAnsi="Calibri" w:cs="Calibri"/>
        </w:rPr>
        <w:t>Center for Global Non-Communicable Disease Research and Training, School of Medicine, Johns Hopkins University, Baltimore, USA</w:t>
      </w:r>
    </w:p>
    <w:p w14:paraId="746E72C6" w14:textId="77777777" w:rsidR="00E33967" w:rsidRDefault="00E33967" w:rsidP="00E33967">
      <w:pPr>
        <w:rPr>
          <w:rFonts w:ascii="Calibri" w:hAnsi="Calibri" w:cs="Calibri"/>
        </w:rPr>
      </w:pPr>
      <w:r>
        <w:rPr>
          <w:rFonts w:ascii="Calibri" w:hAnsi="Calibri" w:cs="Calibri"/>
        </w:rPr>
        <w:t xml:space="preserve">7.  </w:t>
      </w:r>
      <w:r w:rsidRPr="00C93913">
        <w:rPr>
          <w:rFonts w:ascii="Calibri" w:hAnsi="Calibri" w:cs="Calibri"/>
        </w:rPr>
        <w:t>UCL Respiratory, University College London, London, UK</w:t>
      </w:r>
    </w:p>
    <w:p w14:paraId="49B92789" w14:textId="034BE346" w:rsidR="00746BC7" w:rsidRDefault="00746BC7" w:rsidP="00746BC7">
      <w:pPr>
        <w:rPr>
          <w:sz w:val="20"/>
          <w:szCs w:val="20"/>
          <w:lang w:val="en-GB"/>
        </w:rPr>
      </w:pPr>
    </w:p>
    <w:p w14:paraId="115AAE94" w14:textId="3B27ED73" w:rsidR="00E33967" w:rsidRDefault="00E33967">
      <w:pPr>
        <w:spacing w:after="160" w:line="259" w:lineRule="auto"/>
        <w:rPr>
          <w:sz w:val="20"/>
          <w:szCs w:val="20"/>
          <w:lang w:val="en-GB"/>
        </w:rPr>
      </w:pPr>
      <w:r>
        <w:rPr>
          <w:sz w:val="20"/>
          <w:szCs w:val="20"/>
          <w:lang w:val="en-GB"/>
        </w:rPr>
        <w:br w:type="page"/>
      </w:r>
    </w:p>
    <w:p w14:paraId="5F2E9479" w14:textId="77777777" w:rsidR="00023883" w:rsidRDefault="00023883" w:rsidP="006F1854">
      <w:pPr>
        <w:spacing w:line="276" w:lineRule="auto"/>
        <w:rPr>
          <w:sz w:val="20"/>
          <w:szCs w:val="20"/>
        </w:rPr>
      </w:pPr>
      <w:r>
        <w:rPr>
          <w:sz w:val="20"/>
          <w:szCs w:val="20"/>
        </w:rPr>
        <w:lastRenderedPageBreak/>
        <w:t xml:space="preserve">This supplement describes the assumptions applied for cost-accuracy analysis of three COPD screening tools (Case finding questionnaires, CFQ) - </w:t>
      </w:r>
      <w:r w:rsidRPr="00023883">
        <w:rPr>
          <w:sz w:val="20"/>
          <w:szCs w:val="20"/>
        </w:rPr>
        <w:t xml:space="preserve">CAPTURE (COPD Assessment in Primary Care </w:t>
      </w:r>
      <w:proofErr w:type="gramStart"/>
      <w:r w:rsidRPr="00023883">
        <w:rPr>
          <w:sz w:val="20"/>
          <w:szCs w:val="20"/>
        </w:rPr>
        <w:t>To</w:t>
      </w:r>
      <w:proofErr w:type="gramEnd"/>
      <w:r w:rsidRPr="00023883">
        <w:rPr>
          <w:sz w:val="20"/>
          <w:szCs w:val="20"/>
        </w:rPr>
        <w:t xml:space="preserve"> Identify Undiagnosed Respiratory Disease and Exacerbation Risk, which includes peak expiratory flow, PEF), COLA-6 (COPD in LMICs Assessment-6, which includes PEF) and the Lung Function Questionnaire (LFQ, which does not include PEF)</w:t>
      </w:r>
      <w:r>
        <w:rPr>
          <w:sz w:val="20"/>
          <w:szCs w:val="20"/>
        </w:rPr>
        <w:t xml:space="preserve">. </w:t>
      </w:r>
    </w:p>
    <w:p w14:paraId="1902E0C4" w14:textId="77777777" w:rsidR="00023883" w:rsidRDefault="00023883" w:rsidP="006F1854">
      <w:pPr>
        <w:spacing w:line="276" w:lineRule="auto"/>
        <w:rPr>
          <w:sz w:val="20"/>
          <w:szCs w:val="20"/>
        </w:rPr>
      </w:pPr>
    </w:p>
    <w:p w14:paraId="1E758DE1" w14:textId="77777777" w:rsidR="00746BC7" w:rsidRPr="00023883" w:rsidRDefault="00023883" w:rsidP="006F1854">
      <w:pPr>
        <w:spacing w:line="276" w:lineRule="auto"/>
        <w:rPr>
          <w:b/>
          <w:sz w:val="20"/>
          <w:szCs w:val="20"/>
        </w:rPr>
      </w:pPr>
      <w:r w:rsidRPr="00620EDA">
        <w:rPr>
          <w:sz w:val="20"/>
          <w:szCs w:val="20"/>
        </w:rPr>
        <w:t xml:space="preserve">To </w:t>
      </w:r>
      <w:proofErr w:type="spellStart"/>
      <w:r w:rsidRPr="00620EDA">
        <w:rPr>
          <w:sz w:val="20"/>
          <w:szCs w:val="20"/>
        </w:rPr>
        <w:t>characterise</w:t>
      </w:r>
      <w:proofErr w:type="spellEnd"/>
      <w:r w:rsidRPr="00620EDA">
        <w:rPr>
          <w:sz w:val="20"/>
          <w:szCs w:val="20"/>
        </w:rPr>
        <w:t xml:space="preserve"> the screening and diagnosis pathway, we developed a decision model that considered the likelihood of reaching individuals for the screening visit, prevalence of COPD, accuracy of the screening questionnaire, and likelihood of individuals accessing the health system for a spirometry-confirmed diagnosis upon identification as a presumptive case.</w:t>
      </w:r>
      <w:r>
        <w:rPr>
          <w:b/>
          <w:sz w:val="20"/>
          <w:szCs w:val="20"/>
        </w:rPr>
        <w:t xml:space="preserve"> </w:t>
      </w:r>
      <w:r w:rsidR="00746BC7" w:rsidRPr="00620EDA">
        <w:rPr>
          <w:sz w:val="20"/>
          <w:szCs w:val="20"/>
        </w:rPr>
        <w:t>Each step of the pathway was costed from a health system perspective, including the time for screening, the cost of tests where required (PEF and spirometry), and the cost of a clinician visit for those testing positive who access the health system</w:t>
      </w:r>
      <w:r>
        <w:rPr>
          <w:sz w:val="20"/>
          <w:szCs w:val="20"/>
        </w:rPr>
        <w:t>.</w:t>
      </w:r>
      <w:r w:rsidR="00746BC7" w:rsidRPr="00620EDA">
        <w:rPr>
          <w:sz w:val="20"/>
          <w:szCs w:val="20"/>
        </w:rPr>
        <w:t xml:space="preserve"> </w:t>
      </w:r>
    </w:p>
    <w:p w14:paraId="1ED0BFF1" w14:textId="77777777" w:rsidR="00746BC7" w:rsidRPr="00620EDA" w:rsidRDefault="00746BC7" w:rsidP="006F1854">
      <w:pPr>
        <w:spacing w:line="276" w:lineRule="auto"/>
        <w:rPr>
          <w:sz w:val="20"/>
          <w:szCs w:val="20"/>
        </w:rPr>
      </w:pPr>
    </w:p>
    <w:p w14:paraId="496033CD" w14:textId="77777777" w:rsidR="00746BC7" w:rsidRDefault="00746BC7" w:rsidP="00746BC7">
      <w:pPr>
        <w:pStyle w:val="ListParagraph"/>
        <w:numPr>
          <w:ilvl w:val="0"/>
          <w:numId w:val="1"/>
        </w:numPr>
        <w:rPr>
          <w:rFonts w:ascii="Times New Roman" w:hAnsi="Times New Roman" w:cs="Times New Roman"/>
          <w:b/>
          <w:sz w:val="20"/>
          <w:szCs w:val="20"/>
        </w:rPr>
      </w:pPr>
      <w:r w:rsidRPr="00620EDA">
        <w:rPr>
          <w:rFonts w:ascii="Times New Roman" w:hAnsi="Times New Roman" w:cs="Times New Roman"/>
          <w:b/>
          <w:sz w:val="20"/>
          <w:szCs w:val="20"/>
        </w:rPr>
        <w:t>Decision model</w:t>
      </w:r>
    </w:p>
    <w:p w14:paraId="0AB0229B" w14:textId="77777777" w:rsidR="00746BC7" w:rsidRPr="00620EDA" w:rsidRDefault="00746BC7" w:rsidP="00746BC7">
      <w:pPr>
        <w:spacing w:line="276" w:lineRule="auto"/>
        <w:rPr>
          <w:sz w:val="20"/>
          <w:szCs w:val="20"/>
        </w:rPr>
      </w:pPr>
    </w:p>
    <w:p w14:paraId="222C53B3" w14:textId="77777777" w:rsidR="00746BC7" w:rsidRPr="00620EDA" w:rsidRDefault="00746BC7" w:rsidP="00023883">
      <w:pPr>
        <w:spacing w:line="276" w:lineRule="auto"/>
        <w:rPr>
          <w:sz w:val="20"/>
          <w:szCs w:val="20"/>
        </w:rPr>
      </w:pPr>
      <w:r w:rsidRPr="00620EDA">
        <w:rPr>
          <w:sz w:val="20"/>
          <w:szCs w:val="20"/>
        </w:rPr>
        <w:t xml:space="preserve">The model is a static decision tree and is shown in </w:t>
      </w:r>
      <w:r w:rsidRPr="00620EDA">
        <w:rPr>
          <w:b/>
          <w:bCs/>
          <w:sz w:val="20"/>
          <w:szCs w:val="20"/>
        </w:rPr>
        <w:t>Figure 1</w:t>
      </w:r>
      <w:r w:rsidRPr="00620EDA">
        <w:rPr>
          <w:sz w:val="20"/>
          <w:szCs w:val="20"/>
        </w:rPr>
        <w:t xml:space="preserve">. The tree begins with a stochastic node reflecting the true disease status of the study participant, </w:t>
      </w:r>
      <w:proofErr w:type="gramStart"/>
      <w:r w:rsidRPr="00620EDA">
        <w:rPr>
          <w:sz w:val="20"/>
          <w:szCs w:val="20"/>
        </w:rPr>
        <w:t>i.e.</w:t>
      </w:r>
      <w:proofErr w:type="gramEnd"/>
      <w:r w:rsidRPr="00620EDA">
        <w:rPr>
          <w:sz w:val="20"/>
          <w:szCs w:val="20"/>
        </w:rPr>
        <w:t xml:space="preserve"> whether the participant has COPD (COPD +</w:t>
      </w:r>
      <w:proofErr w:type="spellStart"/>
      <w:r w:rsidRPr="00620EDA">
        <w:rPr>
          <w:sz w:val="20"/>
          <w:szCs w:val="20"/>
        </w:rPr>
        <w:t>ve</w:t>
      </w:r>
      <w:proofErr w:type="spellEnd"/>
      <w:r w:rsidRPr="00620EDA">
        <w:rPr>
          <w:sz w:val="20"/>
          <w:szCs w:val="20"/>
        </w:rPr>
        <w:t>) or not (COPD-</w:t>
      </w:r>
      <w:proofErr w:type="spellStart"/>
      <w:r w:rsidRPr="00620EDA">
        <w:rPr>
          <w:sz w:val="20"/>
          <w:szCs w:val="20"/>
        </w:rPr>
        <w:t>ve</w:t>
      </w:r>
      <w:proofErr w:type="spellEnd"/>
      <w:r w:rsidRPr="00620EDA">
        <w:rPr>
          <w:sz w:val="20"/>
          <w:szCs w:val="20"/>
        </w:rPr>
        <w:t>), with the probability of having COPD (“a”) based on the spirometry results of GECo1. The second stochastic node reflects the probability of reaching individuals for administration of the CFQ and uses the proportion of eligible participants that accepted to participate in GECo1 (“b”).  The next stochastic node identifies the results of the application of the case-finding questionnaire, CFQ (CFQ +</w:t>
      </w:r>
      <w:proofErr w:type="spellStart"/>
      <w:r w:rsidRPr="00620EDA">
        <w:rPr>
          <w:sz w:val="20"/>
          <w:szCs w:val="20"/>
        </w:rPr>
        <w:t>ve</w:t>
      </w:r>
      <w:proofErr w:type="spellEnd"/>
      <w:r w:rsidRPr="00620EDA">
        <w:rPr>
          <w:sz w:val="20"/>
          <w:szCs w:val="20"/>
        </w:rPr>
        <w:t xml:space="preserve"> or CFQ -</w:t>
      </w:r>
      <w:proofErr w:type="spellStart"/>
      <w:r w:rsidRPr="00620EDA">
        <w:rPr>
          <w:sz w:val="20"/>
          <w:szCs w:val="20"/>
        </w:rPr>
        <w:t>ve</w:t>
      </w:r>
      <w:proofErr w:type="spellEnd"/>
      <w:r w:rsidRPr="00620EDA">
        <w:rPr>
          <w:sz w:val="20"/>
          <w:szCs w:val="20"/>
        </w:rPr>
        <w:t>) based on the specificity and sensitivity of the CFQ as observed in GECo1. In particular, the sensitivity (“c”) of CFQ reflects the proportion of COPD +</w:t>
      </w:r>
      <w:proofErr w:type="spellStart"/>
      <w:r w:rsidRPr="00620EDA">
        <w:rPr>
          <w:sz w:val="20"/>
          <w:szCs w:val="20"/>
        </w:rPr>
        <w:t>ve</w:t>
      </w:r>
      <w:proofErr w:type="spellEnd"/>
      <w:r w:rsidRPr="00620EDA">
        <w:rPr>
          <w:sz w:val="20"/>
          <w:szCs w:val="20"/>
        </w:rPr>
        <w:t xml:space="preserve"> cases who are </w:t>
      </w:r>
      <w:proofErr w:type="spellStart"/>
      <w:r w:rsidRPr="00620EDA">
        <w:rPr>
          <w:sz w:val="20"/>
          <w:szCs w:val="20"/>
        </w:rPr>
        <w:t>CFQ+ve</w:t>
      </w:r>
      <w:proofErr w:type="spellEnd"/>
      <w:r w:rsidRPr="00620EDA">
        <w:rPr>
          <w:sz w:val="20"/>
          <w:szCs w:val="20"/>
        </w:rPr>
        <w:t xml:space="preserve"> and the specificity (“d”), the proportion of COPD -</w:t>
      </w:r>
      <w:proofErr w:type="spellStart"/>
      <w:r w:rsidRPr="00620EDA">
        <w:rPr>
          <w:sz w:val="20"/>
          <w:szCs w:val="20"/>
        </w:rPr>
        <w:t>ve</w:t>
      </w:r>
      <w:proofErr w:type="spellEnd"/>
      <w:r w:rsidRPr="00620EDA">
        <w:rPr>
          <w:sz w:val="20"/>
          <w:szCs w:val="20"/>
        </w:rPr>
        <w:t xml:space="preserve"> cases who are CFQ-</w:t>
      </w:r>
      <w:proofErr w:type="spellStart"/>
      <w:proofErr w:type="gramStart"/>
      <w:r w:rsidRPr="00620EDA">
        <w:rPr>
          <w:sz w:val="20"/>
          <w:szCs w:val="20"/>
        </w:rPr>
        <w:t>ve</w:t>
      </w:r>
      <w:proofErr w:type="spellEnd"/>
      <w:r w:rsidRPr="00620EDA">
        <w:rPr>
          <w:sz w:val="20"/>
          <w:szCs w:val="20"/>
        </w:rPr>
        <w:t xml:space="preserve"> .</w:t>
      </w:r>
      <w:proofErr w:type="gramEnd"/>
      <w:r w:rsidRPr="00620EDA">
        <w:rPr>
          <w:sz w:val="20"/>
          <w:szCs w:val="20"/>
        </w:rPr>
        <w:t xml:space="preserve"> Following the identification of COPD suspects based on the questionnaire, CFQ +</w:t>
      </w:r>
      <w:proofErr w:type="spellStart"/>
      <w:r w:rsidRPr="00620EDA">
        <w:rPr>
          <w:sz w:val="20"/>
          <w:szCs w:val="20"/>
        </w:rPr>
        <w:t>ve</w:t>
      </w:r>
      <w:proofErr w:type="spellEnd"/>
      <w:r w:rsidRPr="00620EDA">
        <w:rPr>
          <w:sz w:val="20"/>
          <w:szCs w:val="20"/>
        </w:rPr>
        <w:t xml:space="preserve"> participants are assumed to be referred to a health facility for a confirmatory spirometry test. Only a proportion (“e”) is assumed to follow-through; this proportion is assumed to be the same for both COPD +</w:t>
      </w:r>
      <w:proofErr w:type="spellStart"/>
      <w:r w:rsidRPr="00620EDA">
        <w:rPr>
          <w:sz w:val="20"/>
          <w:szCs w:val="20"/>
        </w:rPr>
        <w:t>ve</w:t>
      </w:r>
      <w:proofErr w:type="spellEnd"/>
      <w:r w:rsidRPr="00620EDA">
        <w:rPr>
          <w:sz w:val="20"/>
          <w:szCs w:val="20"/>
        </w:rPr>
        <w:t xml:space="preserve"> and COPD – </w:t>
      </w:r>
      <w:proofErr w:type="spellStart"/>
      <w:r w:rsidRPr="00620EDA">
        <w:rPr>
          <w:sz w:val="20"/>
          <w:szCs w:val="20"/>
        </w:rPr>
        <w:t>ve</w:t>
      </w:r>
      <w:proofErr w:type="spellEnd"/>
      <w:r w:rsidRPr="00620EDA">
        <w:rPr>
          <w:sz w:val="20"/>
          <w:szCs w:val="20"/>
        </w:rPr>
        <w:t xml:space="preserve"> cases. Among the participants that follow-through to receive a confirmatory test, only a proportion (“f”) will finally receive a spirometry test, based on the availability of spirometry in their respective study site. Those CFQ +</w:t>
      </w:r>
      <w:proofErr w:type="spellStart"/>
      <w:r w:rsidRPr="00620EDA">
        <w:rPr>
          <w:sz w:val="20"/>
          <w:szCs w:val="20"/>
        </w:rPr>
        <w:t>ve</w:t>
      </w:r>
      <w:proofErr w:type="spellEnd"/>
      <w:r w:rsidRPr="00620EDA">
        <w:rPr>
          <w:sz w:val="20"/>
          <w:szCs w:val="20"/>
        </w:rPr>
        <w:t xml:space="preserve"> cases who follow through and receive the correct diagnosis with spirometry will then be given a confirmed diagnosis, </w:t>
      </w:r>
      <w:proofErr w:type="gramStart"/>
      <w:r w:rsidRPr="00620EDA">
        <w:rPr>
          <w:sz w:val="20"/>
          <w:szCs w:val="20"/>
        </w:rPr>
        <w:t>i.e.</w:t>
      </w:r>
      <w:proofErr w:type="gramEnd"/>
      <w:r w:rsidRPr="00620EDA">
        <w:rPr>
          <w:sz w:val="20"/>
          <w:szCs w:val="20"/>
        </w:rPr>
        <w:t xml:space="preserve"> correctly classified COPD +</w:t>
      </w:r>
      <w:proofErr w:type="spellStart"/>
      <w:r w:rsidRPr="00620EDA">
        <w:rPr>
          <w:sz w:val="20"/>
          <w:szCs w:val="20"/>
        </w:rPr>
        <w:t>ve</w:t>
      </w:r>
      <w:proofErr w:type="spellEnd"/>
      <w:r w:rsidRPr="00620EDA">
        <w:rPr>
          <w:sz w:val="20"/>
          <w:szCs w:val="20"/>
        </w:rPr>
        <w:t xml:space="preserve"> cases will receive a confirmed positive diagnosis and misclassified COPD -</w:t>
      </w:r>
      <w:proofErr w:type="spellStart"/>
      <w:r w:rsidRPr="00620EDA">
        <w:rPr>
          <w:sz w:val="20"/>
          <w:szCs w:val="20"/>
        </w:rPr>
        <w:t>ve</w:t>
      </w:r>
      <w:proofErr w:type="spellEnd"/>
      <w:r w:rsidRPr="00620EDA">
        <w:rPr>
          <w:sz w:val="20"/>
          <w:szCs w:val="20"/>
        </w:rPr>
        <w:t xml:space="preserve"> cases will be correctly diagnosed as negative. </w:t>
      </w:r>
    </w:p>
    <w:p w14:paraId="1993C722" w14:textId="77777777" w:rsidR="00746BC7" w:rsidRDefault="00746BC7" w:rsidP="00746BC7">
      <w:pPr>
        <w:spacing w:line="276" w:lineRule="auto"/>
        <w:rPr>
          <w:sz w:val="20"/>
          <w:szCs w:val="20"/>
        </w:rPr>
      </w:pPr>
    </w:p>
    <w:p w14:paraId="554B134E" w14:textId="3E6D3830" w:rsidR="00023883" w:rsidRDefault="00023883" w:rsidP="00746BC7">
      <w:pPr>
        <w:spacing w:line="276" w:lineRule="auto"/>
        <w:rPr>
          <w:sz w:val="20"/>
          <w:szCs w:val="20"/>
        </w:rPr>
      </w:pPr>
      <w:r w:rsidRPr="00023883">
        <w:rPr>
          <w:b/>
          <w:bCs/>
          <w:sz w:val="20"/>
          <w:szCs w:val="20"/>
        </w:rPr>
        <w:t>Table 1</w:t>
      </w:r>
      <w:r>
        <w:rPr>
          <w:sz w:val="20"/>
          <w:szCs w:val="20"/>
        </w:rPr>
        <w:t xml:space="preserve"> provides the values of probabilities applied to the decision tree.</w:t>
      </w:r>
    </w:p>
    <w:p w14:paraId="7F115842" w14:textId="77777777" w:rsidR="00E33967" w:rsidRPr="00620EDA" w:rsidRDefault="00E33967" w:rsidP="00746BC7">
      <w:pPr>
        <w:spacing w:line="276" w:lineRule="auto"/>
        <w:rPr>
          <w:sz w:val="20"/>
          <w:szCs w:val="20"/>
        </w:rPr>
      </w:pPr>
    </w:p>
    <w:p w14:paraId="3C307AC4" w14:textId="77777777" w:rsidR="00746BC7" w:rsidRPr="00620EDA" w:rsidRDefault="00746BC7" w:rsidP="00023883">
      <w:pPr>
        <w:pStyle w:val="Caption"/>
        <w:keepNext/>
        <w:spacing w:after="0" w:line="276" w:lineRule="auto"/>
        <w:rPr>
          <w:rFonts w:ascii="Times New Roman" w:hAnsi="Times New Roman" w:cs="Times New Roman"/>
          <w:i w:val="0"/>
          <w:iCs w:val="0"/>
          <w:color w:val="000000" w:themeColor="text1"/>
          <w:sz w:val="20"/>
          <w:szCs w:val="20"/>
        </w:rPr>
      </w:pPr>
      <w:r w:rsidRPr="00620EDA">
        <w:rPr>
          <w:rFonts w:ascii="Times New Roman" w:hAnsi="Times New Roman" w:cs="Times New Roman"/>
          <w:b/>
          <w:bCs/>
          <w:i w:val="0"/>
          <w:iCs w:val="0"/>
          <w:color w:val="000000" w:themeColor="text1"/>
          <w:sz w:val="20"/>
          <w:szCs w:val="20"/>
        </w:rPr>
        <w:lastRenderedPageBreak/>
        <w:t xml:space="preserve">Figure 1. </w:t>
      </w:r>
      <w:r w:rsidRPr="00620EDA">
        <w:rPr>
          <w:rFonts w:ascii="Times New Roman" w:hAnsi="Times New Roman" w:cs="Times New Roman"/>
          <w:i w:val="0"/>
          <w:iCs w:val="0"/>
          <w:color w:val="000000" w:themeColor="text1"/>
          <w:sz w:val="20"/>
          <w:szCs w:val="20"/>
        </w:rPr>
        <w:t xml:space="preserve">Decision tree for screening using a case-finding questionnaire (CFQ), </w:t>
      </w:r>
      <w:proofErr w:type="gramStart"/>
      <w:r w:rsidRPr="00620EDA">
        <w:rPr>
          <w:rFonts w:ascii="Times New Roman" w:hAnsi="Times New Roman" w:cs="Times New Roman"/>
          <w:i w:val="0"/>
          <w:iCs w:val="0"/>
          <w:color w:val="000000" w:themeColor="text1"/>
          <w:sz w:val="20"/>
          <w:szCs w:val="20"/>
        </w:rPr>
        <w:t>assuming that</w:t>
      </w:r>
      <w:proofErr w:type="gramEnd"/>
      <w:r w:rsidRPr="00620EDA">
        <w:rPr>
          <w:rFonts w:ascii="Times New Roman" w:hAnsi="Times New Roman" w:cs="Times New Roman"/>
          <w:i w:val="0"/>
          <w:iCs w:val="0"/>
          <w:color w:val="000000" w:themeColor="text1"/>
          <w:sz w:val="20"/>
          <w:szCs w:val="20"/>
        </w:rPr>
        <w:t xml:space="preserve"> confirmatory diagnosis using spirometry takes place in-facility.</w:t>
      </w:r>
    </w:p>
    <w:p w14:paraId="2AE28C78" w14:textId="77777777" w:rsidR="00746BC7" w:rsidRPr="00B25F59" w:rsidRDefault="00746BC7" w:rsidP="00746BC7">
      <w:pPr>
        <w:rPr>
          <w:noProof/>
        </w:rPr>
      </w:pPr>
      <w:r w:rsidRPr="00B25F59">
        <w:rPr>
          <w:noProof/>
          <w:lang w:val="en-GB"/>
        </w:rPr>
        <mc:AlternateContent>
          <mc:Choice Requires="wps">
            <w:drawing>
              <wp:anchor distT="0" distB="0" distL="114300" distR="114300" simplePos="0" relativeHeight="251659264" behindDoc="0" locked="0" layoutInCell="1" allowOverlap="1" wp14:anchorId="7F5EDEC4" wp14:editId="759513B7">
                <wp:simplePos x="0" y="0"/>
                <wp:positionH relativeFrom="column">
                  <wp:posOffset>-160655</wp:posOffset>
                </wp:positionH>
                <wp:positionV relativeFrom="paragraph">
                  <wp:posOffset>1816312</wp:posOffset>
                </wp:positionV>
                <wp:extent cx="504000" cy="0"/>
                <wp:effectExtent l="0" t="0" r="17145" b="12700"/>
                <wp:wrapNone/>
                <wp:docPr id="6" name="Straight Connector 6"/>
                <wp:cNvGraphicFramePr/>
                <a:graphic xmlns:a="http://schemas.openxmlformats.org/drawingml/2006/main">
                  <a:graphicData uri="http://schemas.microsoft.com/office/word/2010/wordprocessingShape">
                    <wps:wsp>
                      <wps:cNvCnPr/>
                      <wps:spPr>
                        <a:xfrm flipH="1">
                          <a:off x="0" y="0"/>
                          <a:ext cx="5040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8CF3F0C" id="Straight Connector 6" o:spid="_x0000_s1026" style="position:absolute;flip:x;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65pt,143pt" to="27.0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" strokecolor="black [3213]" strokeweight=".5pt">
                <v:stroke joinstyle="miter"/>
              </v:line>
            </w:pict>
          </mc:Fallback>
        </mc:AlternateContent>
      </w:r>
      <w:r w:rsidRPr="00B25F59">
        <w:rPr>
          <w:noProof/>
          <w:lang w:val="en-GB"/>
        </w:rPr>
        <w:drawing>
          <wp:inline distT="0" distB="0" distL="0" distR="0" wp14:anchorId="73223FE6" wp14:editId="03FA5478">
            <wp:extent cx="2843955" cy="5476310"/>
            <wp:effectExtent l="4445" t="0" r="5715" b="5715"/>
            <wp:docPr id="7" name="Picture 7" descr="A close up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shot 2020-07-06 at 3.10.02 PM.png"/>
                    <pic:cNvPicPr/>
                  </pic:nvPicPr>
                  <pic:blipFill>
                    <a:blip r:embed="rId8">
                      <a:extLst>
                        <a:ext uri="{28A0092B-C50C-407E-A947-70E740481C1C}">
                          <a14:useLocalDpi xmlns:a14="http://schemas.microsoft.com/office/drawing/2010/main" val="0"/>
                        </a:ext>
                      </a:extLst>
                    </a:blip>
                    <a:stretch>
                      <a:fillRect/>
                    </a:stretch>
                  </pic:blipFill>
                  <pic:spPr>
                    <a:xfrm rot="5400000">
                      <a:off x="0" y="0"/>
                      <a:ext cx="2859704" cy="5506637"/>
                    </a:xfrm>
                    <a:prstGeom prst="rect">
                      <a:avLst/>
                    </a:prstGeom>
                  </pic:spPr>
                </pic:pic>
              </a:graphicData>
            </a:graphic>
          </wp:inline>
        </w:drawing>
      </w:r>
    </w:p>
    <w:p w14:paraId="50339436" w14:textId="77777777" w:rsidR="00746BC7" w:rsidRPr="00B25F59" w:rsidRDefault="00746BC7" w:rsidP="00746BC7"/>
    <w:p w14:paraId="65C9B36E" w14:textId="77777777" w:rsidR="00746BC7" w:rsidRPr="00620EDA" w:rsidRDefault="00746BC7" w:rsidP="00023883">
      <w:pPr>
        <w:rPr>
          <w:sz w:val="20"/>
          <w:szCs w:val="20"/>
        </w:rPr>
      </w:pPr>
      <w:r w:rsidRPr="00620EDA">
        <w:rPr>
          <w:b/>
          <w:bCs/>
          <w:sz w:val="20"/>
          <w:szCs w:val="20"/>
        </w:rPr>
        <w:t xml:space="preserve">Table 1. </w:t>
      </w:r>
      <w:r w:rsidRPr="00620EDA">
        <w:rPr>
          <w:sz w:val="20"/>
          <w:szCs w:val="20"/>
        </w:rPr>
        <w:t>Probabilities for the nodes in the decision tree</w:t>
      </w:r>
    </w:p>
    <w:p w14:paraId="05F57EAC" w14:textId="77777777" w:rsidR="00746BC7" w:rsidRPr="00B25F59" w:rsidRDefault="00746BC7" w:rsidP="00746BC7">
      <w:pPr>
        <w:rPr>
          <w:sz w:val="20"/>
          <w:szCs w:val="20"/>
        </w:rPr>
      </w:pPr>
    </w:p>
    <w:tbl>
      <w:tblPr>
        <w:tblW w:w="7371" w:type="dxa"/>
        <w:tblInd w:w="5" w:type="dxa"/>
        <w:tblLook w:val="04A0" w:firstRow="1" w:lastRow="0" w:firstColumn="1" w:lastColumn="0" w:noHBand="0" w:noVBand="1"/>
      </w:tblPr>
      <w:tblGrid>
        <w:gridCol w:w="2447"/>
        <w:gridCol w:w="662"/>
        <w:gridCol w:w="1417"/>
        <w:gridCol w:w="1286"/>
        <w:gridCol w:w="1559"/>
      </w:tblGrid>
      <w:tr w:rsidR="00746BC7" w:rsidRPr="00620EDA" w14:paraId="7F53EE13" w14:textId="77777777" w:rsidTr="001F0517">
        <w:trPr>
          <w:trHeight w:val="640"/>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093BB1" w14:textId="77777777" w:rsidR="00746BC7" w:rsidRPr="00620EDA" w:rsidRDefault="00746BC7" w:rsidP="003B4E84">
            <w:pPr>
              <w:jc w:val="center"/>
              <w:rPr>
                <w:b/>
                <w:bCs/>
                <w:color w:val="000000"/>
                <w:sz w:val="16"/>
                <w:szCs w:val="16"/>
              </w:rPr>
            </w:pPr>
            <w:r w:rsidRPr="00620EDA">
              <w:rPr>
                <w:b/>
                <w:bCs/>
                <w:color w:val="000000"/>
                <w:sz w:val="16"/>
                <w:szCs w:val="16"/>
              </w:rPr>
              <w:t>Cost question</w:t>
            </w:r>
          </w:p>
        </w:tc>
        <w:tc>
          <w:tcPr>
            <w:tcW w:w="662" w:type="dxa"/>
            <w:tcBorders>
              <w:top w:val="single" w:sz="4" w:space="0" w:color="auto"/>
              <w:left w:val="nil"/>
              <w:bottom w:val="single" w:sz="4" w:space="0" w:color="auto"/>
              <w:right w:val="single" w:sz="4" w:space="0" w:color="auto"/>
            </w:tcBorders>
            <w:shd w:val="clear" w:color="auto" w:fill="auto"/>
            <w:vAlign w:val="center"/>
            <w:hideMark/>
          </w:tcPr>
          <w:p w14:paraId="1B43B96A" w14:textId="77777777" w:rsidR="00746BC7" w:rsidRPr="00620EDA" w:rsidRDefault="00746BC7" w:rsidP="003B4E84">
            <w:pPr>
              <w:jc w:val="center"/>
              <w:rPr>
                <w:b/>
                <w:bCs/>
                <w:color w:val="000000"/>
                <w:sz w:val="16"/>
                <w:szCs w:val="16"/>
              </w:rPr>
            </w:pPr>
            <w:r w:rsidRPr="00620EDA">
              <w:rPr>
                <w:b/>
                <w:bCs/>
                <w:color w:val="000000"/>
                <w:sz w:val="16"/>
                <w:szCs w:val="16"/>
              </w:rPr>
              <w:t>Code</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102CCF42" w14:textId="77777777" w:rsidR="00746BC7" w:rsidRPr="00620EDA" w:rsidRDefault="00746BC7" w:rsidP="003B4E84">
            <w:pPr>
              <w:jc w:val="center"/>
              <w:rPr>
                <w:b/>
                <w:bCs/>
                <w:color w:val="000000"/>
                <w:sz w:val="16"/>
                <w:szCs w:val="16"/>
              </w:rPr>
            </w:pPr>
            <w:r w:rsidRPr="00620EDA">
              <w:rPr>
                <w:b/>
                <w:bCs/>
                <w:color w:val="000000"/>
                <w:sz w:val="16"/>
                <w:szCs w:val="16"/>
              </w:rPr>
              <w:t>Nepal</w:t>
            </w:r>
          </w:p>
        </w:tc>
        <w:tc>
          <w:tcPr>
            <w:tcW w:w="1286" w:type="dxa"/>
            <w:tcBorders>
              <w:top w:val="single" w:sz="4" w:space="0" w:color="auto"/>
              <w:left w:val="nil"/>
              <w:bottom w:val="single" w:sz="4" w:space="0" w:color="auto"/>
              <w:right w:val="single" w:sz="4" w:space="0" w:color="auto"/>
            </w:tcBorders>
            <w:shd w:val="clear" w:color="auto" w:fill="auto"/>
            <w:vAlign w:val="center"/>
            <w:hideMark/>
          </w:tcPr>
          <w:p w14:paraId="2217CFD9" w14:textId="77777777" w:rsidR="00746BC7" w:rsidRPr="00620EDA" w:rsidRDefault="00746BC7" w:rsidP="003B4E84">
            <w:pPr>
              <w:jc w:val="center"/>
              <w:rPr>
                <w:b/>
                <w:bCs/>
                <w:color w:val="000000"/>
                <w:sz w:val="16"/>
                <w:szCs w:val="16"/>
              </w:rPr>
            </w:pPr>
            <w:r w:rsidRPr="00620EDA">
              <w:rPr>
                <w:b/>
                <w:bCs/>
                <w:color w:val="000000"/>
                <w:sz w:val="16"/>
                <w:szCs w:val="16"/>
              </w:rPr>
              <w:t>Uganda</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068D8C81" w14:textId="77777777" w:rsidR="00746BC7" w:rsidRPr="00620EDA" w:rsidRDefault="00746BC7" w:rsidP="003B4E84">
            <w:pPr>
              <w:jc w:val="center"/>
              <w:rPr>
                <w:b/>
                <w:bCs/>
                <w:color w:val="000000"/>
                <w:sz w:val="16"/>
                <w:szCs w:val="16"/>
              </w:rPr>
            </w:pPr>
            <w:r w:rsidRPr="00620EDA">
              <w:rPr>
                <w:b/>
                <w:bCs/>
                <w:color w:val="000000"/>
                <w:sz w:val="16"/>
                <w:szCs w:val="16"/>
              </w:rPr>
              <w:t>Peru</w:t>
            </w:r>
          </w:p>
        </w:tc>
      </w:tr>
      <w:tr w:rsidR="00746BC7" w:rsidRPr="00620EDA" w14:paraId="3A4798D2" w14:textId="77777777" w:rsidTr="001F0517">
        <w:trPr>
          <w:trHeight w:val="320"/>
        </w:trPr>
        <w:tc>
          <w:tcPr>
            <w:tcW w:w="2447" w:type="dxa"/>
            <w:tcBorders>
              <w:top w:val="nil"/>
              <w:left w:val="single" w:sz="4" w:space="0" w:color="auto"/>
              <w:bottom w:val="single" w:sz="4" w:space="0" w:color="auto"/>
              <w:right w:val="single" w:sz="4" w:space="0" w:color="auto"/>
            </w:tcBorders>
            <w:shd w:val="clear" w:color="auto" w:fill="auto"/>
            <w:vAlign w:val="center"/>
            <w:hideMark/>
          </w:tcPr>
          <w:p w14:paraId="51E15E77" w14:textId="77777777" w:rsidR="00746BC7" w:rsidRPr="00620EDA" w:rsidRDefault="00746BC7" w:rsidP="003B4E84">
            <w:pPr>
              <w:rPr>
                <w:color w:val="000000"/>
                <w:sz w:val="16"/>
                <w:szCs w:val="16"/>
              </w:rPr>
            </w:pPr>
            <w:r w:rsidRPr="00620EDA">
              <w:rPr>
                <w:color w:val="000000"/>
                <w:sz w:val="16"/>
                <w:szCs w:val="16"/>
              </w:rPr>
              <w:t>Prevalence of COPD</w:t>
            </w:r>
          </w:p>
        </w:tc>
        <w:tc>
          <w:tcPr>
            <w:tcW w:w="662" w:type="dxa"/>
            <w:tcBorders>
              <w:top w:val="nil"/>
              <w:left w:val="nil"/>
              <w:bottom w:val="single" w:sz="4" w:space="0" w:color="auto"/>
              <w:right w:val="single" w:sz="4" w:space="0" w:color="auto"/>
            </w:tcBorders>
            <w:shd w:val="clear" w:color="auto" w:fill="auto"/>
            <w:vAlign w:val="center"/>
            <w:hideMark/>
          </w:tcPr>
          <w:p w14:paraId="4DF1D5F8" w14:textId="77777777" w:rsidR="00746BC7" w:rsidRPr="00620EDA" w:rsidRDefault="00746BC7" w:rsidP="003B4E84">
            <w:pPr>
              <w:jc w:val="center"/>
              <w:rPr>
                <w:color w:val="000000"/>
                <w:sz w:val="16"/>
                <w:szCs w:val="16"/>
              </w:rPr>
            </w:pPr>
            <w:r w:rsidRPr="00620EDA">
              <w:rPr>
                <w:color w:val="000000"/>
                <w:sz w:val="16"/>
                <w:szCs w:val="16"/>
              </w:rPr>
              <w:t>a</w:t>
            </w:r>
          </w:p>
        </w:tc>
        <w:tc>
          <w:tcPr>
            <w:tcW w:w="1417" w:type="dxa"/>
            <w:tcBorders>
              <w:top w:val="nil"/>
              <w:left w:val="nil"/>
              <w:bottom w:val="single" w:sz="4" w:space="0" w:color="auto"/>
              <w:right w:val="single" w:sz="4" w:space="0" w:color="auto"/>
            </w:tcBorders>
            <w:shd w:val="clear" w:color="auto" w:fill="auto"/>
            <w:vAlign w:val="center"/>
            <w:hideMark/>
          </w:tcPr>
          <w:p w14:paraId="51AA63A9" w14:textId="77777777" w:rsidR="00746BC7" w:rsidRPr="00620EDA" w:rsidRDefault="00746BC7" w:rsidP="003B4E84">
            <w:pPr>
              <w:jc w:val="center"/>
              <w:rPr>
                <w:color w:val="000000"/>
                <w:sz w:val="16"/>
                <w:szCs w:val="16"/>
              </w:rPr>
            </w:pPr>
            <w:r w:rsidRPr="00620EDA">
              <w:rPr>
                <w:color w:val="000000"/>
                <w:sz w:val="16"/>
                <w:szCs w:val="16"/>
              </w:rPr>
              <w:t>18.2%</w:t>
            </w:r>
          </w:p>
        </w:tc>
        <w:tc>
          <w:tcPr>
            <w:tcW w:w="1286" w:type="dxa"/>
            <w:tcBorders>
              <w:top w:val="nil"/>
              <w:left w:val="nil"/>
              <w:bottom w:val="single" w:sz="4" w:space="0" w:color="auto"/>
              <w:right w:val="single" w:sz="4" w:space="0" w:color="auto"/>
            </w:tcBorders>
            <w:shd w:val="clear" w:color="auto" w:fill="auto"/>
            <w:vAlign w:val="center"/>
            <w:hideMark/>
          </w:tcPr>
          <w:p w14:paraId="10BE18B3" w14:textId="77777777" w:rsidR="00746BC7" w:rsidRPr="00620EDA" w:rsidRDefault="00746BC7" w:rsidP="003B4E84">
            <w:pPr>
              <w:jc w:val="center"/>
              <w:rPr>
                <w:color w:val="000000"/>
                <w:sz w:val="16"/>
                <w:szCs w:val="16"/>
              </w:rPr>
            </w:pPr>
            <w:r w:rsidRPr="00620EDA">
              <w:rPr>
                <w:color w:val="000000"/>
                <w:sz w:val="16"/>
                <w:szCs w:val="16"/>
              </w:rPr>
              <w:t>7.4%</w:t>
            </w:r>
          </w:p>
        </w:tc>
        <w:tc>
          <w:tcPr>
            <w:tcW w:w="1559" w:type="dxa"/>
            <w:tcBorders>
              <w:top w:val="nil"/>
              <w:left w:val="nil"/>
              <w:bottom w:val="single" w:sz="4" w:space="0" w:color="auto"/>
              <w:right w:val="single" w:sz="4" w:space="0" w:color="auto"/>
            </w:tcBorders>
            <w:shd w:val="clear" w:color="auto" w:fill="auto"/>
            <w:vAlign w:val="center"/>
            <w:hideMark/>
          </w:tcPr>
          <w:p w14:paraId="67C63762" w14:textId="77777777" w:rsidR="00746BC7" w:rsidRPr="00620EDA" w:rsidRDefault="00746BC7" w:rsidP="003B4E84">
            <w:pPr>
              <w:jc w:val="center"/>
              <w:rPr>
                <w:color w:val="000000"/>
                <w:sz w:val="16"/>
                <w:szCs w:val="16"/>
              </w:rPr>
            </w:pPr>
            <w:r w:rsidRPr="00620EDA">
              <w:rPr>
                <w:color w:val="000000"/>
                <w:sz w:val="16"/>
                <w:szCs w:val="16"/>
              </w:rPr>
              <w:t>2.7%</w:t>
            </w:r>
          </w:p>
        </w:tc>
      </w:tr>
      <w:tr w:rsidR="00746BC7" w:rsidRPr="00620EDA" w14:paraId="192BF14C" w14:textId="77777777" w:rsidTr="001F0517">
        <w:trPr>
          <w:trHeight w:val="960"/>
        </w:trPr>
        <w:tc>
          <w:tcPr>
            <w:tcW w:w="2447" w:type="dxa"/>
            <w:tcBorders>
              <w:top w:val="nil"/>
              <w:left w:val="single" w:sz="4" w:space="0" w:color="auto"/>
              <w:bottom w:val="single" w:sz="4" w:space="0" w:color="auto"/>
              <w:right w:val="single" w:sz="4" w:space="0" w:color="auto"/>
            </w:tcBorders>
            <w:shd w:val="clear" w:color="auto" w:fill="auto"/>
            <w:vAlign w:val="center"/>
            <w:hideMark/>
          </w:tcPr>
          <w:p w14:paraId="67BE918B" w14:textId="77777777" w:rsidR="00746BC7" w:rsidRPr="00620EDA" w:rsidRDefault="00746BC7" w:rsidP="003B4E84">
            <w:pPr>
              <w:rPr>
                <w:color w:val="000000"/>
                <w:sz w:val="16"/>
                <w:szCs w:val="16"/>
              </w:rPr>
            </w:pPr>
            <w:r w:rsidRPr="00620EDA">
              <w:rPr>
                <w:color w:val="000000"/>
                <w:sz w:val="16"/>
                <w:szCs w:val="16"/>
              </w:rPr>
              <w:t>Proportion reachable</w:t>
            </w:r>
          </w:p>
        </w:tc>
        <w:tc>
          <w:tcPr>
            <w:tcW w:w="662" w:type="dxa"/>
            <w:tcBorders>
              <w:top w:val="nil"/>
              <w:left w:val="nil"/>
              <w:bottom w:val="single" w:sz="4" w:space="0" w:color="auto"/>
              <w:right w:val="single" w:sz="4" w:space="0" w:color="auto"/>
            </w:tcBorders>
            <w:shd w:val="clear" w:color="auto" w:fill="auto"/>
            <w:vAlign w:val="center"/>
            <w:hideMark/>
          </w:tcPr>
          <w:p w14:paraId="14E278DC" w14:textId="77777777" w:rsidR="00746BC7" w:rsidRPr="00620EDA" w:rsidRDefault="00746BC7" w:rsidP="003B4E84">
            <w:pPr>
              <w:jc w:val="center"/>
              <w:rPr>
                <w:color w:val="000000"/>
                <w:sz w:val="16"/>
                <w:szCs w:val="16"/>
              </w:rPr>
            </w:pPr>
            <w:r w:rsidRPr="00620EDA">
              <w:rPr>
                <w:color w:val="000000"/>
                <w:sz w:val="16"/>
                <w:szCs w:val="16"/>
              </w:rPr>
              <w:t>b</w:t>
            </w:r>
          </w:p>
        </w:tc>
        <w:tc>
          <w:tcPr>
            <w:tcW w:w="1417" w:type="dxa"/>
            <w:tcBorders>
              <w:top w:val="nil"/>
              <w:left w:val="nil"/>
              <w:bottom w:val="single" w:sz="4" w:space="0" w:color="auto"/>
              <w:right w:val="single" w:sz="4" w:space="0" w:color="auto"/>
            </w:tcBorders>
            <w:shd w:val="clear" w:color="auto" w:fill="auto"/>
            <w:vAlign w:val="center"/>
            <w:hideMark/>
          </w:tcPr>
          <w:p w14:paraId="4F4350F6" w14:textId="77777777" w:rsidR="00746BC7" w:rsidRPr="00620EDA" w:rsidRDefault="00185104" w:rsidP="003B4E84">
            <w:pPr>
              <w:jc w:val="center"/>
              <w:rPr>
                <w:color w:val="000000"/>
                <w:sz w:val="16"/>
                <w:szCs w:val="16"/>
              </w:rPr>
            </w:pPr>
            <w:r>
              <w:rPr>
                <w:color w:val="000000"/>
                <w:sz w:val="16"/>
                <w:szCs w:val="16"/>
              </w:rPr>
              <w:t>62.8</w:t>
            </w:r>
            <w:r w:rsidR="00746BC7" w:rsidRPr="00620EDA">
              <w:rPr>
                <w:color w:val="000000"/>
                <w:sz w:val="16"/>
                <w:szCs w:val="16"/>
              </w:rPr>
              <w:t>%</w:t>
            </w:r>
          </w:p>
        </w:tc>
        <w:tc>
          <w:tcPr>
            <w:tcW w:w="1286" w:type="dxa"/>
            <w:tcBorders>
              <w:top w:val="nil"/>
              <w:left w:val="nil"/>
              <w:bottom w:val="single" w:sz="4" w:space="0" w:color="auto"/>
              <w:right w:val="single" w:sz="4" w:space="0" w:color="auto"/>
            </w:tcBorders>
            <w:shd w:val="clear" w:color="auto" w:fill="auto"/>
            <w:vAlign w:val="center"/>
            <w:hideMark/>
          </w:tcPr>
          <w:p w14:paraId="6485BA51" w14:textId="77777777" w:rsidR="00746BC7" w:rsidRPr="00620EDA" w:rsidRDefault="00746BC7" w:rsidP="00185104">
            <w:pPr>
              <w:jc w:val="center"/>
              <w:rPr>
                <w:color w:val="000000"/>
                <w:sz w:val="16"/>
                <w:szCs w:val="16"/>
              </w:rPr>
            </w:pPr>
            <w:r w:rsidRPr="00620EDA">
              <w:rPr>
                <w:color w:val="000000"/>
                <w:sz w:val="16"/>
                <w:szCs w:val="16"/>
              </w:rPr>
              <w:t>84.</w:t>
            </w:r>
            <w:r w:rsidR="00185104">
              <w:rPr>
                <w:color w:val="000000"/>
                <w:sz w:val="16"/>
                <w:szCs w:val="16"/>
              </w:rPr>
              <w:t>5</w:t>
            </w:r>
            <w:r w:rsidRPr="00620EDA">
              <w:rPr>
                <w:color w:val="000000"/>
                <w:sz w:val="16"/>
                <w:szCs w:val="16"/>
              </w:rPr>
              <w:t>%</w:t>
            </w:r>
          </w:p>
        </w:tc>
        <w:tc>
          <w:tcPr>
            <w:tcW w:w="1559" w:type="dxa"/>
            <w:tcBorders>
              <w:top w:val="nil"/>
              <w:left w:val="nil"/>
              <w:bottom w:val="single" w:sz="4" w:space="0" w:color="auto"/>
              <w:right w:val="single" w:sz="4" w:space="0" w:color="auto"/>
            </w:tcBorders>
            <w:shd w:val="clear" w:color="auto" w:fill="auto"/>
            <w:vAlign w:val="center"/>
            <w:hideMark/>
          </w:tcPr>
          <w:p w14:paraId="7949A42B" w14:textId="77777777" w:rsidR="00746BC7" w:rsidRPr="00620EDA" w:rsidRDefault="00746BC7" w:rsidP="003B4E84">
            <w:pPr>
              <w:jc w:val="center"/>
              <w:rPr>
                <w:color w:val="000000"/>
                <w:sz w:val="16"/>
                <w:szCs w:val="16"/>
              </w:rPr>
            </w:pPr>
            <w:r w:rsidRPr="00620EDA">
              <w:rPr>
                <w:color w:val="000000"/>
                <w:sz w:val="16"/>
                <w:szCs w:val="16"/>
              </w:rPr>
              <w:t>5</w:t>
            </w:r>
            <w:r w:rsidR="00185104">
              <w:rPr>
                <w:color w:val="000000"/>
                <w:sz w:val="16"/>
                <w:szCs w:val="16"/>
              </w:rPr>
              <w:t>8.4</w:t>
            </w:r>
            <w:r w:rsidRPr="00620EDA">
              <w:rPr>
                <w:color w:val="000000"/>
                <w:sz w:val="16"/>
                <w:szCs w:val="16"/>
              </w:rPr>
              <w:t>%</w:t>
            </w:r>
          </w:p>
        </w:tc>
      </w:tr>
      <w:tr w:rsidR="00185104" w:rsidRPr="00620EDA" w14:paraId="1CAAA270" w14:textId="77777777" w:rsidTr="001F0517">
        <w:trPr>
          <w:trHeight w:val="320"/>
        </w:trPr>
        <w:tc>
          <w:tcPr>
            <w:tcW w:w="2447" w:type="dxa"/>
            <w:tcBorders>
              <w:top w:val="nil"/>
              <w:left w:val="single" w:sz="4" w:space="0" w:color="auto"/>
              <w:bottom w:val="single" w:sz="4" w:space="0" w:color="auto"/>
              <w:right w:val="single" w:sz="4" w:space="0" w:color="auto"/>
            </w:tcBorders>
            <w:shd w:val="clear" w:color="auto" w:fill="auto"/>
            <w:vAlign w:val="center"/>
            <w:hideMark/>
          </w:tcPr>
          <w:p w14:paraId="45D4A4D6" w14:textId="77777777" w:rsidR="00185104" w:rsidRPr="00620EDA" w:rsidRDefault="00185104" w:rsidP="00185104">
            <w:pPr>
              <w:rPr>
                <w:color w:val="000000"/>
                <w:sz w:val="16"/>
                <w:szCs w:val="16"/>
              </w:rPr>
            </w:pPr>
            <w:r w:rsidRPr="00620EDA">
              <w:rPr>
                <w:color w:val="000000"/>
                <w:sz w:val="16"/>
                <w:szCs w:val="16"/>
              </w:rPr>
              <w:t>Sensitivity (LFQ)</w:t>
            </w:r>
          </w:p>
        </w:tc>
        <w:tc>
          <w:tcPr>
            <w:tcW w:w="662" w:type="dxa"/>
            <w:vMerge w:val="restart"/>
            <w:tcBorders>
              <w:top w:val="nil"/>
              <w:left w:val="nil"/>
              <w:right w:val="single" w:sz="4" w:space="0" w:color="auto"/>
            </w:tcBorders>
            <w:shd w:val="clear" w:color="auto" w:fill="auto"/>
            <w:vAlign w:val="center"/>
            <w:hideMark/>
          </w:tcPr>
          <w:p w14:paraId="09C47060" w14:textId="77777777" w:rsidR="00185104" w:rsidRPr="00620EDA" w:rsidRDefault="00185104" w:rsidP="00185104">
            <w:pPr>
              <w:jc w:val="center"/>
              <w:rPr>
                <w:color w:val="000000"/>
                <w:sz w:val="16"/>
                <w:szCs w:val="16"/>
              </w:rPr>
            </w:pPr>
            <w:r w:rsidRPr="00620EDA">
              <w:rPr>
                <w:color w:val="000000"/>
                <w:sz w:val="16"/>
                <w:szCs w:val="16"/>
              </w:rPr>
              <w:t>c</w:t>
            </w:r>
          </w:p>
        </w:tc>
        <w:tc>
          <w:tcPr>
            <w:tcW w:w="1417" w:type="dxa"/>
            <w:tcBorders>
              <w:top w:val="nil"/>
              <w:left w:val="nil"/>
              <w:bottom w:val="single" w:sz="4" w:space="0" w:color="auto"/>
              <w:right w:val="single" w:sz="4" w:space="0" w:color="auto"/>
            </w:tcBorders>
            <w:shd w:val="clear" w:color="auto" w:fill="auto"/>
            <w:vAlign w:val="center"/>
            <w:hideMark/>
          </w:tcPr>
          <w:p w14:paraId="5017C30E" w14:textId="77777777" w:rsidR="00185104" w:rsidRPr="00620EDA" w:rsidRDefault="00185104" w:rsidP="00185104">
            <w:pPr>
              <w:jc w:val="center"/>
              <w:rPr>
                <w:color w:val="000000"/>
                <w:sz w:val="16"/>
                <w:szCs w:val="16"/>
              </w:rPr>
            </w:pPr>
            <w:r w:rsidRPr="00620EDA">
              <w:rPr>
                <w:color w:val="000000"/>
                <w:sz w:val="16"/>
                <w:szCs w:val="16"/>
              </w:rPr>
              <w:t>58</w:t>
            </w:r>
            <w:r>
              <w:rPr>
                <w:color w:val="000000"/>
                <w:sz w:val="16"/>
                <w:szCs w:val="16"/>
              </w:rPr>
              <w:t>.8</w:t>
            </w:r>
            <w:r w:rsidRPr="00620EDA">
              <w:rPr>
                <w:color w:val="000000"/>
                <w:sz w:val="16"/>
                <w:szCs w:val="16"/>
              </w:rPr>
              <w:t>%</w:t>
            </w:r>
            <w:r>
              <w:rPr>
                <w:color w:val="000000"/>
                <w:sz w:val="16"/>
                <w:szCs w:val="16"/>
              </w:rPr>
              <w:t xml:space="preserve"> (95.7%</w:t>
            </w:r>
            <w:r w:rsidR="001F0517">
              <w:rPr>
                <w:color w:val="000000"/>
                <w:sz w:val="16"/>
                <w:szCs w:val="16"/>
              </w:rPr>
              <w:t>*</w:t>
            </w:r>
            <w:r>
              <w:rPr>
                <w:color w:val="000000"/>
                <w:sz w:val="16"/>
                <w:szCs w:val="16"/>
              </w:rPr>
              <w:t>)</w:t>
            </w:r>
          </w:p>
        </w:tc>
        <w:tc>
          <w:tcPr>
            <w:tcW w:w="1286" w:type="dxa"/>
            <w:tcBorders>
              <w:top w:val="nil"/>
              <w:left w:val="nil"/>
              <w:bottom w:val="single" w:sz="4" w:space="0" w:color="auto"/>
              <w:right w:val="single" w:sz="4" w:space="0" w:color="auto"/>
            </w:tcBorders>
            <w:shd w:val="clear" w:color="auto" w:fill="auto"/>
            <w:vAlign w:val="center"/>
          </w:tcPr>
          <w:p w14:paraId="3AA2C20F" w14:textId="77777777" w:rsidR="00185104" w:rsidRPr="00620EDA" w:rsidRDefault="00185104" w:rsidP="00185104">
            <w:pPr>
              <w:jc w:val="center"/>
              <w:rPr>
                <w:color w:val="000000"/>
                <w:sz w:val="16"/>
                <w:szCs w:val="16"/>
              </w:rPr>
            </w:pPr>
            <w:r w:rsidRPr="00620EDA">
              <w:rPr>
                <w:color w:val="000000"/>
                <w:sz w:val="16"/>
                <w:szCs w:val="16"/>
              </w:rPr>
              <w:t>58</w:t>
            </w:r>
            <w:r>
              <w:rPr>
                <w:color w:val="000000"/>
                <w:sz w:val="16"/>
                <w:szCs w:val="16"/>
              </w:rPr>
              <w:t>.8</w:t>
            </w:r>
            <w:r w:rsidRPr="00620EDA">
              <w:rPr>
                <w:color w:val="000000"/>
                <w:sz w:val="16"/>
                <w:szCs w:val="16"/>
              </w:rPr>
              <w:t>%</w:t>
            </w:r>
            <w:r>
              <w:rPr>
                <w:color w:val="000000"/>
                <w:sz w:val="16"/>
                <w:szCs w:val="16"/>
              </w:rPr>
              <w:t xml:space="preserve"> (90.4%</w:t>
            </w:r>
            <w:r w:rsidR="001F0517">
              <w:rPr>
                <w:color w:val="000000"/>
                <w:sz w:val="16"/>
                <w:szCs w:val="16"/>
              </w:rPr>
              <w:t>*</w:t>
            </w:r>
            <w:r>
              <w:rPr>
                <w:color w:val="000000"/>
                <w:sz w:val="16"/>
                <w:szCs w:val="16"/>
              </w:rPr>
              <w:t>)</w:t>
            </w:r>
          </w:p>
        </w:tc>
        <w:tc>
          <w:tcPr>
            <w:tcW w:w="1559" w:type="dxa"/>
            <w:tcBorders>
              <w:top w:val="nil"/>
              <w:left w:val="nil"/>
              <w:bottom w:val="single" w:sz="4" w:space="0" w:color="auto"/>
              <w:right w:val="single" w:sz="4" w:space="0" w:color="auto"/>
            </w:tcBorders>
            <w:shd w:val="clear" w:color="auto" w:fill="auto"/>
            <w:vAlign w:val="center"/>
          </w:tcPr>
          <w:p w14:paraId="10FB885A" w14:textId="77777777" w:rsidR="00185104" w:rsidRPr="00620EDA" w:rsidRDefault="00185104" w:rsidP="00185104">
            <w:pPr>
              <w:jc w:val="center"/>
              <w:rPr>
                <w:color w:val="000000"/>
                <w:sz w:val="16"/>
                <w:szCs w:val="16"/>
              </w:rPr>
            </w:pPr>
            <w:r w:rsidRPr="00620EDA">
              <w:rPr>
                <w:color w:val="000000"/>
                <w:sz w:val="16"/>
                <w:szCs w:val="16"/>
              </w:rPr>
              <w:t>58</w:t>
            </w:r>
            <w:r>
              <w:rPr>
                <w:color w:val="000000"/>
                <w:sz w:val="16"/>
                <w:szCs w:val="16"/>
              </w:rPr>
              <w:t>.8</w:t>
            </w:r>
            <w:r w:rsidRPr="00620EDA">
              <w:rPr>
                <w:color w:val="000000"/>
                <w:sz w:val="16"/>
                <w:szCs w:val="16"/>
              </w:rPr>
              <w:t>%</w:t>
            </w:r>
            <w:r>
              <w:rPr>
                <w:color w:val="000000"/>
                <w:sz w:val="16"/>
                <w:szCs w:val="16"/>
              </w:rPr>
              <w:t xml:space="preserve"> (92.6%</w:t>
            </w:r>
            <w:r w:rsidR="001F0517">
              <w:rPr>
                <w:color w:val="000000"/>
                <w:sz w:val="16"/>
                <w:szCs w:val="16"/>
              </w:rPr>
              <w:t>*</w:t>
            </w:r>
            <w:r>
              <w:rPr>
                <w:color w:val="000000"/>
                <w:sz w:val="16"/>
                <w:szCs w:val="16"/>
              </w:rPr>
              <w:t>)</w:t>
            </w:r>
          </w:p>
        </w:tc>
      </w:tr>
      <w:tr w:rsidR="00185104" w:rsidRPr="00620EDA" w14:paraId="111679C8" w14:textId="77777777" w:rsidTr="001F0517">
        <w:trPr>
          <w:trHeight w:val="320"/>
        </w:trPr>
        <w:tc>
          <w:tcPr>
            <w:tcW w:w="2447" w:type="dxa"/>
            <w:tcBorders>
              <w:top w:val="nil"/>
              <w:left w:val="single" w:sz="4" w:space="0" w:color="auto"/>
              <w:bottom w:val="single" w:sz="4" w:space="0" w:color="auto"/>
              <w:right w:val="single" w:sz="4" w:space="0" w:color="auto"/>
            </w:tcBorders>
            <w:shd w:val="clear" w:color="auto" w:fill="auto"/>
            <w:vAlign w:val="center"/>
            <w:hideMark/>
          </w:tcPr>
          <w:p w14:paraId="59266FF0" w14:textId="77777777" w:rsidR="00185104" w:rsidRPr="00620EDA" w:rsidRDefault="00185104" w:rsidP="00185104">
            <w:pPr>
              <w:rPr>
                <w:color w:val="000000"/>
                <w:sz w:val="16"/>
                <w:szCs w:val="16"/>
              </w:rPr>
            </w:pPr>
            <w:r w:rsidRPr="00620EDA">
              <w:rPr>
                <w:color w:val="000000"/>
                <w:sz w:val="16"/>
                <w:szCs w:val="16"/>
              </w:rPr>
              <w:t>Sensitivity (CAPTURE+PEF)</w:t>
            </w:r>
          </w:p>
        </w:tc>
        <w:tc>
          <w:tcPr>
            <w:tcW w:w="662" w:type="dxa"/>
            <w:vMerge/>
            <w:tcBorders>
              <w:left w:val="nil"/>
              <w:right w:val="single" w:sz="4" w:space="0" w:color="auto"/>
            </w:tcBorders>
            <w:shd w:val="clear" w:color="auto" w:fill="auto"/>
            <w:vAlign w:val="center"/>
            <w:hideMark/>
          </w:tcPr>
          <w:p w14:paraId="32A12E71" w14:textId="77777777" w:rsidR="00185104" w:rsidRPr="00620EDA" w:rsidRDefault="00185104" w:rsidP="00185104">
            <w:pPr>
              <w:jc w:val="center"/>
              <w:rPr>
                <w:color w:val="000000"/>
                <w:sz w:val="16"/>
                <w:szCs w:val="16"/>
              </w:rPr>
            </w:pPr>
          </w:p>
        </w:tc>
        <w:tc>
          <w:tcPr>
            <w:tcW w:w="1417" w:type="dxa"/>
            <w:tcBorders>
              <w:top w:val="nil"/>
              <w:left w:val="nil"/>
              <w:bottom w:val="single" w:sz="4" w:space="0" w:color="auto"/>
              <w:right w:val="single" w:sz="4" w:space="0" w:color="auto"/>
            </w:tcBorders>
            <w:shd w:val="clear" w:color="auto" w:fill="auto"/>
            <w:vAlign w:val="center"/>
            <w:hideMark/>
          </w:tcPr>
          <w:p w14:paraId="6C7F803C" w14:textId="77777777" w:rsidR="00185104" w:rsidRPr="00620EDA" w:rsidRDefault="00185104" w:rsidP="00185104">
            <w:pPr>
              <w:jc w:val="center"/>
              <w:rPr>
                <w:color w:val="000000"/>
                <w:sz w:val="16"/>
                <w:szCs w:val="16"/>
              </w:rPr>
            </w:pPr>
            <w:r>
              <w:rPr>
                <w:color w:val="000000"/>
                <w:sz w:val="16"/>
                <w:szCs w:val="16"/>
              </w:rPr>
              <w:t>60.0</w:t>
            </w:r>
            <w:r w:rsidRPr="00620EDA">
              <w:rPr>
                <w:color w:val="000000"/>
                <w:sz w:val="16"/>
                <w:szCs w:val="16"/>
              </w:rPr>
              <w:t>%</w:t>
            </w:r>
            <w:r>
              <w:rPr>
                <w:color w:val="000000"/>
                <w:sz w:val="16"/>
                <w:szCs w:val="16"/>
              </w:rPr>
              <w:t xml:space="preserve"> </w:t>
            </w:r>
          </w:p>
        </w:tc>
        <w:tc>
          <w:tcPr>
            <w:tcW w:w="1286" w:type="dxa"/>
            <w:tcBorders>
              <w:top w:val="nil"/>
              <w:left w:val="nil"/>
              <w:bottom w:val="single" w:sz="4" w:space="0" w:color="auto"/>
              <w:right w:val="single" w:sz="4" w:space="0" w:color="auto"/>
            </w:tcBorders>
            <w:shd w:val="clear" w:color="auto" w:fill="auto"/>
            <w:vAlign w:val="center"/>
          </w:tcPr>
          <w:p w14:paraId="7267802B" w14:textId="77777777" w:rsidR="00185104" w:rsidRPr="00620EDA" w:rsidRDefault="00185104" w:rsidP="00185104">
            <w:pPr>
              <w:jc w:val="center"/>
              <w:rPr>
                <w:color w:val="000000"/>
                <w:sz w:val="16"/>
                <w:szCs w:val="16"/>
              </w:rPr>
            </w:pPr>
            <w:r>
              <w:rPr>
                <w:color w:val="000000"/>
                <w:sz w:val="16"/>
                <w:szCs w:val="16"/>
              </w:rPr>
              <w:t>60.</w:t>
            </w:r>
            <w:r w:rsidRPr="00620EDA">
              <w:rPr>
                <w:color w:val="000000"/>
                <w:sz w:val="16"/>
                <w:szCs w:val="16"/>
              </w:rPr>
              <w:t>%</w:t>
            </w:r>
          </w:p>
        </w:tc>
        <w:tc>
          <w:tcPr>
            <w:tcW w:w="1559" w:type="dxa"/>
            <w:tcBorders>
              <w:top w:val="nil"/>
              <w:left w:val="nil"/>
              <w:bottom w:val="single" w:sz="4" w:space="0" w:color="auto"/>
              <w:right w:val="single" w:sz="4" w:space="0" w:color="auto"/>
            </w:tcBorders>
            <w:shd w:val="clear" w:color="auto" w:fill="auto"/>
            <w:vAlign w:val="center"/>
          </w:tcPr>
          <w:p w14:paraId="07ACF3ED" w14:textId="77777777" w:rsidR="00185104" w:rsidRPr="00620EDA" w:rsidRDefault="00185104" w:rsidP="00185104">
            <w:pPr>
              <w:jc w:val="center"/>
              <w:rPr>
                <w:color w:val="000000"/>
                <w:sz w:val="16"/>
                <w:szCs w:val="16"/>
              </w:rPr>
            </w:pPr>
            <w:r>
              <w:rPr>
                <w:color w:val="000000"/>
                <w:sz w:val="16"/>
                <w:szCs w:val="16"/>
              </w:rPr>
              <w:t>60.</w:t>
            </w:r>
            <w:r w:rsidRPr="00620EDA">
              <w:rPr>
                <w:color w:val="000000"/>
                <w:sz w:val="16"/>
                <w:szCs w:val="16"/>
              </w:rPr>
              <w:t>%</w:t>
            </w:r>
          </w:p>
        </w:tc>
      </w:tr>
      <w:tr w:rsidR="00185104" w:rsidRPr="00620EDA" w14:paraId="3F0BCAB7" w14:textId="77777777" w:rsidTr="001F0517">
        <w:trPr>
          <w:trHeight w:val="320"/>
        </w:trPr>
        <w:tc>
          <w:tcPr>
            <w:tcW w:w="2447" w:type="dxa"/>
            <w:tcBorders>
              <w:top w:val="nil"/>
              <w:left w:val="single" w:sz="4" w:space="0" w:color="auto"/>
              <w:bottom w:val="single" w:sz="4" w:space="0" w:color="auto"/>
              <w:right w:val="single" w:sz="4" w:space="0" w:color="auto"/>
            </w:tcBorders>
            <w:shd w:val="clear" w:color="auto" w:fill="auto"/>
            <w:vAlign w:val="center"/>
            <w:hideMark/>
          </w:tcPr>
          <w:p w14:paraId="264AA75A" w14:textId="77777777" w:rsidR="00185104" w:rsidRPr="00620EDA" w:rsidRDefault="00185104" w:rsidP="00185104">
            <w:pPr>
              <w:rPr>
                <w:color w:val="000000"/>
                <w:sz w:val="16"/>
                <w:szCs w:val="16"/>
              </w:rPr>
            </w:pPr>
            <w:r w:rsidRPr="00620EDA">
              <w:rPr>
                <w:color w:val="000000"/>
                <w:sz w:val="16"/>
                <w:szCs w:val="16"/>
              </w:rPr>
              <w:t>Sensitivity (COLA-6)</w:t>
            </w:r>
          </w:p>
        </w:tc>
        <w:tc>
          <w:tcPr>
            <w:tcW w:w="662" w:type="dxa"/>
            <w:vMerge/>
            <w:tcBorders>
              <w:left w:val="nil"/>
              <w:bottom w:val="single" w:sz="4" w:space="0" w:color="auto"/>
              <w:right w:val="single" w:sz="4" w:space="0" w:color="auto"/>
            </w:tcBorders>
            <w:shd w:val="clear" w:color="auto" w:fill="auto"/>
            <w:vAlign w:val="center"/>
            <w:hideMark/>
          </w:tcPr>
          <w:p w14:paraId="1902FC4B" w14:textId="77777777" w:rsidR="00185104" w:rsidRPr="00620EDA" w:rsidRDefault="00185104" w:rsidP="00185104">
            <w:pPr>
              <w:jc w:val="center"/>
              <w:rPr>
                <w:color w:val="000000"/>
                <w:sz w:val="16"/>
                <w:szCs w:val="16"/>
              </w:rPr>
            </w:pPr>
          </w:p>
        </w:tc>
        <w:tc>
          <w:tcPr>
            <w:tcW w:w="1417" w:type="dxa"/>
            <w:tcBorders>
              <w:top w:val="nil"/>
              <w:left w:val="nil"/>
              <w:bottom w:val="single" w:sz="4" w:space="0" w:color="auto"/>
              <w:right w:val="single" w:sz="4" w:space="0" w:color="auto"/>
            </w:tcBorders>
            <w:shd w:val="clear" w:color="auto" w:fill="auto"/>
            <w:vAlign w:val="center"/>
            <w:hideMark/>
          </w:tcPr>
          <w:p w14:paraId="22957F7F" w14:textId="77777777" w:rsidR="00185104" w:rsidRPr="00620EDA" w:rsidRDefault="00185104" w:rsidP="00185104">
            <w:pPr>
              <w:jc w:val="center"/>
              <w:rPr>
                <w:color w:val="000000"/>
                <w:sz w:val="16"/>
                <w:szCs w:val="16"/>
              </w:rPr>
            </w:pPr>
            <w:r>
              <w:rPr>
                <w:color w:val="000000"/>
                <w:sz w:val="16"/>
                <w:szCs w:val="16"/>
              </w:rPr>
              <w:t>45.6</w:t>
            </w:r>
            <w:r w:rsidRPr="00620EDA">
              <w:rPr>
                <w:color w:val="000000"/>
                <w:sz w:val="16"/>
                <w:szCs w:val="16"/>
              </w:rPr>
              <w:t>%</w:t>
            </w:r>
            <w:r>
              <w:rPr>
                <w:color w:val="000000"/>
                <w:sz w:val="16"/>
                <w:szCs w:val="16"/>
              </w:rPr>
              <w:t xml:space="preserve"> (98.4%</w:t>
            </w:r>
            <w:r w:rsidR="001F0517">
              <w:rPr>
                <w:color w:val="000000"/>
                <w:sz w:val="16"/>
                <w:szCs w:val="16"/>
              </w:rPr>
              <w:t>*</w:t>
            </w:r>
            <w:r>
              <w:rPr>
                <w:color w:val="000000"/>
                <w:sz w:val="16"/>
                <w:szCs w:val="16"/>
              </w:rPr>
              <w:t>)</w:t>
            </w:r>
          </w:p>
        </w:tc>
        <w:tc>
          <w:tcPr>
            <w:tcW w:w="1286" w:type="dxa"/>
            <w:tcBorders>
              <w:top w:val="nil"/>
              <w:left w:val="nil"/>
              <w:bottom w:val="single" w:sz="4" w:space="0" w:color="auto"/>
              <w:right w:val="single" w:sz="4" w:space="0" w:color="auto"/>
            </w:tcBorders>
            <w:shd w:val="clear" w:color="auto" w:fill="auto"/>
            <w:vAlign w:val="center"/>
          </w:tcPr>
          <w:p w14:paraId="5C48F218" w14:textId="77777777" w:rsidR="00185104" w:rsidRPr="00620EDA" w:rsidRDefault="00185104" w:rsidP="00185104">
            <w:pPr>
              <w:jc w:val="center"/>
              <w:rPr>
                <w:color w:val="000000"/>
                <w:sz w:val="16"/>
                <w:szCs w:val="16"/>
              </w:rPr>
            </w:pPr>
            <w:r>
              <w:rPr>
                <w:color w:val="000000"/>
                <w:sz w:val="16"/>
                <w:szCs w:val="16"/>
              </w:rPr>
              <w:t>45.6</w:t>
            </w:r>
            <w:r w:rsidRPr="00620EDA">
              <w:rPr>
                <w:color w:val="000000"/>
                <w:sz w:val="16"/>
                <w:szCs w:val="16"/>
              </w:rPr>
              <w:t>%</w:t>
            </w:r>
            <w:r>
              <w:rPr>
                <w:color w:val="000000"/>
                <w:sz w:val="16"/>
                <w:szCs w:val="16"/>
              </w:rPr>
              <w:t xml:space="preserve"> (96.5%</w:t>
            </w:r>
            <w:r w:rsidR="001F0517">
              <w:rPr>
                <w:color w:val="000000"/>
                <w:sz w:val="16"/>
                <w:szCs w:val="16"/>
              </w:rPr>
              <w:t>*</w:t>
            </w:r>
            <w:r>
              <w:rPr>
                <w:color w:val="000000"/>
                <w:sz w:val="16"/>
                <w:szCs w:val="16"/>
              </w:rPr>
              <w:t>)</w:t>
            </w:r>
          </w:p>
        </w:tc>
        <w:tc>
          <w:tcPr>
            <w:tcW w:w="1559" w:type="dxa"/>
            <w:tcBorders>
              <w:top w:val="nil"/>
              <w:left w:val="nil"/>
              <w:bottom w:val="single" w:sz="4" w:space="0" w:color="auto"/>
              <w:right w:val="single" w:sz="4" w:space="0" w:color="auto"/>
            </w:tcBorders>
            <w:shd w:val="clear" w:color="auto" w:fill="auto"/>
            <w:vAlign w:val="center"/>
          </w:tcPr>
          <w:p w14:paraId="757C5D14" w14:textId="77777777" w:rsidR="00185104" w:rsidRPr="00620EDA" w:rsidRDefault="00185104" w:rsidP="00185104">
            <w:pPr>
              <w:jc w:val="center"/>
              <w:rPr>
                <w:color w:val="000000"/>
                <w:sz w:val="16"/>
                <w:szCs w:val="16"/>
              </w:rPr>
            </w:pPr>
            <w:r>
              <w:rPr>
                <w:color w:val="000000"/>
                <w:sz w:val="16"/>
                <w:szCs w:val="16"/>
              </w:rPr>
              <w:t>45.6</w:t>
            </w:r>
            <w:r w:rsidRPr="00620EDA">
              <w:rPr>
                <w:color w:val="000000"/>
                <w:sz w:val="16"/>
                <w:szCs w:val="16"/>
              </w:rPr>
              <w:t>%</w:t>
            </w:r>
            <w:r>
              <w:rPr>
                <w:color w:val="000000"/>
                <w:sz w:val="16"/>
                <w:szCs w:val="16"/>
              </w:rPr>
              <w:t xml:space="preserve"> (97.9%</w:t>
            </w:r>
            <w:r w:rsidR="001F0517">
              <w:rPr>
                <w:color w:val="000000"/>
                <w:sz w:val="16"/>
                <w:szCs w:val="16"/>
              </w:rPr>
              <w:t>*</w:t>
            </w:r>
            <w:r>
              <w:rPr>
                <w:color w:val="000000"/>
                <w:sz w:val="16"/>
                <w:szCs w:val="16"/>
              </w:rPr>
              <w:t>)</w:t>
            </w:r>
          </w:p>
        </w:tc>
      </w:tr>
      <w:tr w:rsidR="00185104" w:rsidRPr="00620EDA" w14:paraId="620DA33E" w14:textId="77777777" w:rsidTr="001F0517">
        <w:trPr>
          <w:trHeight w:val="320"/>
        </w:trPr>
        <w:tc>
          <w:tcPr>
            <w:tcW w:w="2447" w:type="dxa"/>
            <w:tcBorders>
              <w:top w:val="nil"/>
              <w:left w:val="single" w:sz="4" w:space="0" w:color="auto"/>
              <w:bottom w:val="single" w:sz="4" w:space="0" w:color="auto"/>
              <w:right w:val="single" w:sz="4" w:space="0" w:color="auto"/>
            </w:tcBorders>
            <w:shd w:val="clear" w:color="auto" w:fill="auto"/>
            <w:vAlign w:val="center"/>
            <w:hideMark/>
          </w:tcPr>
          <w:p w14:paraId="426CB176" w14:textId="77777777" w:rsidR="00185104" w:rsidRPr="00620EDA" w:rsidRDefault="00185104" w:rsidP="00185104">
            <w:pPr>
              <w:rPr>
                <w:color w:val="000000"/>
                <w:sz w:val="16"/>
                <w:szCs w:val="16"/>
              </w:rPr>
            </w:pPr>
            <w:r w:rsidRPr="00620EDA">
              <w:rPr>
                <w:color w:val="000000"/>
                <w:sz w:val="16"/>
                <w:szCs w:val="16"/>
              </w:rPr>
              <w:t>Specificity (LFQ)</w:t>
            </w:r>
          </w:p>
        </w:tc>
        <w:tc>
          <w:tcPr>
            <w:tcW w:w="662" w:type="dxa"/>
            <w:vMerge w:val="restart"/>
            <w:tcBorders>
              <w:top w:val="nil"/>
              <w:left w:val="nil"/>
              <w:right w:val="single" w:sz="4" w:space="0" w:color="auto"/>
            </w:tcBorders>
            <w:shd w:val="clear" w:color="auto" w:fill="auto"/>
            <w:vAlign w:val="center"/>
            <w:hideMark/>
          </w:tcPr>
          <w:p w14:paraId="5EE0D3AE" w14:textId="77777777" w:rsidR="00185104" w:rsidRPr="00620EDA" w:rsidRDefault="00185104" w:rsidP="00185104">
            <w:pPr>
              <w:jc w:val="center"/>
              <w:rPr>
                <w:color w:val="000000"/>
                <w:sz w:val="16"/>
                <w:szCs w:val="16"/>
              </w:rPr>
            </w:pPr>
            <w:r w:rsidRPr="00620EDA">
              <w:rPr>
                <w:color w:val="000000"/>
                <w:sz w:val="16"/>
                <w:szCs w:val="16"/>
              </w:rPr>
              <w:t>d</w:t>
            </w:r>
          </w:p>
        </w:tc>
        <w:tc>
          <w:tcPr>
            <w:tcW w:w="1417" w:type="dxa"/>
            <w:tcBorders>
              <w:top w:val="nil"/>
              <w:left w:val="nil"/>
              <w:bottom w:val="single" w:sz="4" w:space="0" w:color="auto"/>
              <w:right w:val="single" w:sz="4" w:space="0" w:color="auto"/>
            </w:tcBorders>
            <w:shd w:val="clear" w:color="auto" w:fill="auto"/>
            <w:vAlign w:val="center"/>
            <w:hideMark/>
          </w:tcPr>
          <w:p w14:paraId="7225B5EA" w14:textId="77777777" w:rsidR="00185104" w:rsidRPr="00620EDA" w:rsidRDefault="00185104" w:rsidP="00185104">
            <w:pPr>
              <w:jc w:val="center"/>
              <w:rPr>
                <w:color w:val="000000"/>
                <w:sz w:val="16"/>
                <w:szCs w:val="16"/>
              </w:rPr>
            </w:pPr>
            <w:r>
              <w:rPr>
                <w:color w:val="000000"/>
                <w:sz w:val="16"/>
                <w:szCs w:val="16"/>
              </w:rPr>
              <w:t>78.9</w:t>
            </w:r>
            <w:r w:rsidRPr="00620EDA">
              <w:rPr>
                <w:color w:val="000000"/>
                <w:sz w:val="16"/>
                <w:szCs w:val="16"/>
              </w:rPr>
              <w:t>%</w:t>
            </w:r>
            <w:r>
              <w:rPr>
                <w:color w:val="000000"/>
                <w:sz w:val="16"/>
                <w:szCs w:val="16"/>
              </w:rPr>
              <w:t xml:space="preserve"> (27.5%</w:t>
            </w:r>
            <w:r w:rsidR="001F0517">
              <w:rPr>
                <w:color w:val="000000"/>
                <w:sz w:val="16"/>
                <w:szCs w:val="16"/>
              </w:rPr>
              <w:t>*</w:t>
            </w:r>
            <w:r>
              <w:rPr>
                <w:color w:val="000000"/>
                <w:sz w:val="16"/>
                <w:szCs w:val="16"/>
              </w:rPr>
              <w:t>)</w:t>
            </w:r>
          </w:p>
        </w:tc>
        <w:tc>
          <w:tcPr>
            <w:tcW w:w="1286" w:type="dxa"/>
            <w:tcBorders>
              <w:top w:val="nil"/>
              <w:left w:val="nil"/>
              <w:bottom w:val="single" w:sz="4" w:space="0" w:color="auto"/>
              <w:right w:val="single" w:sz="4" w:space="0" w:color="auto"/>
            </w:tcBorders>
            <w:shd w:val="clear" w:color="auto" w:fill="auto"/>
            <w:vAlign w:val="center"/>
          </w:tcPr>
          <w:p w14:paraId="2BC0CDF1" w14:textId="77777777" w:rsidR="00185104" w:rsidRPr="00620EDA" w:rsidRDefault="00185104" w:rsidP="00185104">
            <w:pPr>
              <w:jc w:val="center"/>
              <w:rPr>
                <w:color w:val="000000"/>
                <w:sz w:val="16"/>
                <w:szCs w:val="16"/>
              </w:rPr>
            </w:pPr>
            <w:r>
              <w:rPr>
                <w:color w:val="000000"/>
                <w:sz w:val="16"/>
                <w:szCs w:val="16"/>
              </w:rPr>
              <w:t>78.9</w:t>
            </w:r>
            <w:r w:rsidRPr="00620EDA">
              <w:rPr>
                <w:color w:val="000000"/>
                <w:sz w:val="16"/>
                <w:szCs w:val="16"/>
              </w:rPr>
              <w:t>%</w:t>
            </w:r>
            <w:r>
              <w:rPr>
                <w:color w:val="000000"/>
                <w:sz w:val="16"/>
                <w:szCs w:val="16"/>
              </w:rPr>
              <w:t xml:space="preserve"> (25.2%</w:t>
            </w:r>
            <w:r w:rsidR="001F0517">
              <w:rPr>
                <w:color w:val="000000"/>
                <w:sz w:val="16"/>
                <w:szCs w:val="16"/>
              </w:rPr>
              <w:t>*</w:t>
            </w:r>
            <w:r>
              <w:rPr>
                <w:color w:val="000000"/>
                <w:sz w:val="16"/>
                <w:szCs w:val="16"/>
              </w:rPr>
              <w:t>)</w:t>
            </w:r>
          </w:p>
        </w:tc>
        <w:tc>
          <w:tcPr>
            <w:tcW w:w="1559" w:type="dxa"/>
            <w:tcBorders>
              <w:top w:val="nil"/>
              <w:left w:val="nil"/>
              <w:bottom w:val="single" w:sz="4" w:space="0" w:color="auto"/>
              <w:right w:val="single" w:sz="4" w:space="0" w:color="auto"/>
            </w:tcBorders>
            <w:shd w:val="clear" w:color="auto" w:fill="auto"/>
            <w:vAlign w:val="center"/>
          </w:tcPr>
          <w:p w14:paraId="1EA95AD0" w14:textId="77777777" w:rsidR="00185104" w:rsidRPr="00620EDA" w:rsidRDefault="00185104" w:rsidP="00185104">
            <w:pPr>
              <w:jc w:val="center"/>
              <w:rPr>
                <w:color w:val="000000"/>
                <w:sz w:val="16"/>
                <w:szCs w:val="16"/>
              </w:rPr>
            </w:pPr>
            <w:r>
              <w:rPr>
                <w:color w:val="000000"/>
                <w:sz w:val="16"/>
                <w:szCs w:val="16"/>
              </w:rPr>
              <w:t>78.9</w:t>
            </w:r>
            <w:r w:rsidRPr="00620EDA">
              <w:rPr>
                <w:color w:val="000000"/>
                <w:sz w:val="16"/>
                <w:szCs w:val="16"/>
              </w:rPr>
              <w:t>%</w:t>
            </w:r>
            <w:r>
              <w:rPr>
                <w:color w:val="000000"/>
                <w:sz w:val="16"/>
                <w:szCs w:val="16"/>
              </w:rPr>
              <w:t xml:space="preserve"> (30.4%</w:t>
            </w:r>
            <w:r w:rsidR="001F0517">
              <w:rPr>
                <w:color w:val="000000"/>
                <w:sz w:val="16"/>
                <w:szCs w:val="16"/>
              </w:rPr>
              <w:t>*</w:t>
            </w:r>
            <w:r>
              <w:rPr>
                <w:color w:val="000000"/>
                <w:sz w:val="16"/>
                <w:szCs w:val="16"/>
              </w:rPr>
              <w:t>)</w:t>
            </w:r>
          </w:p>
        </w:tc>
      </w:tr>
      <w:tr w:rsidR="00185104" w:rsidRPr="00620EDA" w14:paraId="5A2C0184" w14:textId="77777777" w:rsidTr="001F0517">
        <w:trPr>
          <w:trHeight w:val="320"/>
        </w:trPr>
        <w:tc>
          <w:tcPr>
            <w:tcW w:w="2447" w:type="dxa"/>
            <w:tcBorders>
              <w:top w:val="nil"/>
              <w:left w:val="single" w:sz="4" w:space="0" w:color="auto"/>
              <w:bottom w:val="single" w:sz="4" w:space="0" w:color="auto"/>
              <w:right w:val="single" w:sz="4" w:space="0" w:color="auto"/>
            </w:tcBorders>
            <w:shd w:val="clear" w:color="auto" w:fill="auto"/>
            <w:vAlign w:val="center"/>
            <w:hideMark/>
          </w:tcPr>
          <w:p w14:paraId="403C7EE1" w14:textId="77777777" w:rsidR="00185104" w:rsidRPr="00620EDA" w:rsidRDefault="00185104" w:rsidP="00185104">
            <w:pPr>
              <w:rPr>
                <w:color w:val="000000"/>
                <w:sz w:val="16"/>
                <w:szCs w:val="16"/>
              </w:rPr>
            </w:pPr>
            <w:r w:rsidRPr="00620EDA">
              <w:rPr>
                <w:color w:val="000000"/>
                <w:sz w:val="16"/>
                <w:szCs w:val="16"/>
              </w:rPr>
              <w:t>Specificity (CAPTURE+PEF)</w:t>
            </w:r>
          </w:p>
        </w:tc>
        <w:tc>
          <w:tcPr>
            <w:tcW w:w="662" w:type="dxa"/>
            <w:vMerge/>
            <w:tcBorders>
              <w:left w:val="nil"/>
              <w:right w:val="single" w:sz="4" w:space="0" w:color="auto"/>
            </w:tcBorders>
            <w:shd w:val="clear" w:color="auto" w:fill="auto"/>
            <w:vAlign w:val="center"/>
            <w:hideMark/>
          </w:tcPr>
          <w:p w14:paraId="6BDC5327" w14:textId="77777777" w:rsidR="00185104" w:rsidRPr="00620EDA" w:rsidRDefault="00185104" w:rsidP="00185104">
            <w:pPr>
              <w:jc w:val="center"/>
              <w:rPr>
                <w:color w:val="000000"/>
                <w:sz w:val="16"/>
                <w:szCs w:val="16"/>
              </w:rPr>
            </w:pPr>
          </w:p>
        </w:tc>
        <w:tc>
          <w:tcPr>
            <w:tcW w:w="1417" w:type="dxa"/>
            <w:tcBorders>
              <w:top w:val="nil"/>
              <w:left w:val="nil"/>
              <w:bottom w:val="single" w:sz="4" w:space="0" w:color="auto"/>
              <w:right w:val="single" w:sz="4" w:space="0" w:color="auto"/>
            </w:tcBorders>
            <w:shd w:val="clear" w:color="auto" w:fill="auto"/>
            <w:vAlign w:val="center"/>
            <w:hideMark/>
          </w:tcPr>
          <w:p w14:paraId="7E6F0210" w14:textId="77777777" w:rsidR="00185104" w:rsidRPr="00620EDA" w:rsidRDefault="00185104" w:rsidP="00185104">
            <w:pPr>
              <w:jc w:val="center"/>
              <w:rPr>
                <w:color w:val="000000"/>
                <w:sz w:val="16"/>
                <w:szCs w:val="16"/>
              </w:rPr>
            </w:pPr>
            <w:r>
              <w:rPr>
                <w:color w:val="000000"/>
                <w:sz w:val="16"/>
                <w:szCs w:val="16"/>
              </w:rPr>
              <w:t>81.5</w:t>
            </w:r>
            <w:r w:rsidRPr="00620EDA">
              <w:rPr>
                <w:color w:val="000000"/>
                <w:sz w:val="16"/>
                <w:szCs w:val="16"/>
              </w:rPr>
              <w:t>%</w:t>
            </w:r>
          </w:p>
        </w:tc>
        <w:tc>
          <w:tcPr>
            <w:tcW w:w="1286" w:type="dxa"/>
            <w:tcBorders>
              <w:top w:val="nil"/>
              <w:left w:val="nil"/>
              <w:bottom w:val="single" w:sz="4" w:space="0" w:color="auto"/>
              <w:right w:val="single" w:sz="4" w:space="0" w:color="auto"/>
            </w:tcBorders>
            <w:shd w:val="clear" w:color="auto" w:fill="auto"/>
            <w:vAlign w:val="center"/>
          </w:tcPr>
          <w:p w14:paraId="03AF2C9B" w14:textId="77777777" w:rsidR="00185104" w:rsidRPr="00620EDA" w:rsidRDefault="00185104" w:rsidP="00185104">
            <w:pPr>
              <w:jc w:val="center"/>
              <w:rPr>
                <w:color w:val="000000"/>
                <w:sz w:val="16"/>
                <w:szCs w:val="16"/>
              </w:rPr>
            </w:pPr>
            <w:r>
              <w:rPr>
                <w:color w:val="000000"/>
                <w:sz w:val="16"/>
                <w:szCs w:val="16"/>
              </w:rPr>
              <w:t>81.5</w:t>
            </w:r>
            <w:r w:rsidRPr="00620EDA">
              <w:rPr>
                <w:color w:val="000000"/>
                <w:sz w:val="16"/>
                <w:szCs w:val="16"/>
              </w:rPr>
              <w:t>%</w:t>
            </w:r>
          </w:p>
        </w:tc>
        <w:tc>
          <w:tcPr>
            <w:tcW w:w="1559" w:type="dxa"/>
            <w:tcBorders>
              <w:top w:val="nil"/>
              <w:left w:val="nil"/>
              <w:bottom w:val="single" w:sz="4" w:space="0" w:color="auto"/>
              <w:right w:val="single" w:sz="4" w:space="0" w:color="auto"/>
            </w:tcBorders>
            <w:shd w:val="clear" w:color="auto" w:fill="auto"/>
            <w:vAlign w:val="center"/>
          </w:tcPr>
          <w:p w14:paraId="724EF578" w14:textId="77777777" w:rsidR="00185104" w:rsidRPr="00620EDA" w:rsidRDefault="00185104" w:rsidP="00185104">
            <w:pPr>
              <w:jc w:val="center"/>
              <w:rPr>
                <w:color w:val="000000"/>
                <w:sz w:val="16"/>
                <w:szCs w:val="16"/>
              </w:rPr>
            </w:pPr>
            <w:r>
              <w:rPr>
                <w:color w:val="000000"/>
                <w:sz w:val="16"/>
                <w:szCs w:val="16"/>
              </w:rPr>
              <w:t>81.5</w:t>
            </w:r>
            <w:r w:rsidRPr="00620EDA">
              <w:rPr>
                <w:color w:val="000000"/>
                <w:sz w:val="16"/>
                <w:szCs w:val="16"/>
              </w:rPr>
              <w:t>%</w:t>
            </w:r>
          </w:p>
        </w:tc>
      </w:tr>
      <w:tr w:rsidR="00185104" w:rsidRPr="00620EDA" w14:paraId="786847B5" w14:textId="77777777" w:rsidTr="001F0517">
        <w:trPr>
          <w:trHeight w:val="320"/>
        </w:trPr>
        <w:tc>
          <w:tcPr>
            <w:tcW w:w="2447" w:type="dxa"/>
            <w:tcBorders>
              <w:top w:val="nil"/>
              <w:left w:val="single" w:sz="4" w:space="0" w:color="auto"/>
              <w:bottom w:val="single" w:sz="4" w:space="0" w:color="auto"/>
              <w:right w:val="single" w:sz="4" w:space="0" w:color="auto"/>
            </w:tcBorders>
            <w:shd w:val="clear" w:color="auto" w:fill="auto"/>
            <w:vAlign w:val="center"/>
            <w:hideMark/>
          </w:tcPr>
          <w:p w14:paraId="654307C8" w14:textId="77777777" w:rsidR="00185104" w:rsidRPr="00620EDA" w:rsidRDefault="00185104" w:rsidP="00185104">
            <w:pPr>
              <w:rPr>
                <w:color w:val="000000"/>
                <w:sz w:val="16"/>
                <w:szCs w:val="16"/>
              </w:rPr>
            </w:pPr>
            <w:r w:rsidRPr="00620EDA">
              <w:rPr>
                <w:color w:val="000000"/>
                <w:sz w:val="16"/>
                <w:szCs w:val="16"/>
              </w:rPr>
              <w:t>Specificity (COLA-6)</w:t>
            </w:r>
          </w:p>
        </w:tc>
        <w:tc>
          <w:tcPr>
            <w:tcW w:w="662" w:type="dxa"/>
            <w:vMerge/>
            <w:tcBorders>
              <w:left w:val="nil"/>
              <w:bottom w:val="single" w:sz="4" w:space="0" w:color="auto"/>
              <w:right w:val="single" w:sz="4" w:space="0" w:color="auto"/>
            </w:tcBorders>
            <w:shd w:val="clear" w:color="auto" w:fill="auto"/>
            <w:vAlign w:val="center"/>
            <w:hideMark/>
          </w:tcPr>
          <w:p w14:paraId="578E73E6" w14:textId="77777777" w:rsidR="00185104" w:rsidRPr="00620EDA" w:rsidRDefault="00185104" w:rsidP="00185104">
            <w:pPr>
              <w:jc w:val="center"/>
              <w:rPr>
                <w:color w:val="000000"/>
                <w:sz w:val="16"/>
                <w:szCs w:val="16"/>
              </w:rPr>
            </w:pPr>
          </w:p>
        </w:tc>
        <w:tc>
          <w:tcPr>
            <w:tcW w:w="1417" w:type="dxa"/>
            <w:tcBorders>
              <w:top w:val="nil"/>
              <w:left w:val="nil"/>
              <w:bottom w:val="single" w:sz="4" w:space="0" w:color="auto"/>
              <w:right w:val="single" w:sz="4" w:space="0" w:color="auto"/>
            </w:tcBorders>
            <w:shd w:val="clear" w:color="auto" w:fill="auto"/>
            <w:vAlign w:val="center"/>
            <w:hideMark/>
          </w:tcPr>
          <w:p w14:paraId="0F011C25" w14:textId="77777777" w:rsidR="00185104" w:rsidRPr="00620EDA" w:rsidRDefault="00185104" w:rsidP="00185104">
            <w:pPr>
              <w:jc w:val="center"/>
              <w:rPr>
                <w:color w:val="000000"/>
                <w:sz w:val="16"/>
                <w:szCs w:val="16"/>
              </w:rPr>
            </w:pPr>
            <w:r>
              <w:rPr>
                <w:color w:val="000000"/>
                <w:sz w:val="16"/>
                <w:szCs w:val="16"/>
              </w:rPr>
              <w:t>86.6</w:t>
            </w:r>
            <w:r w:rsidRPr="00620EDA">
              <w:rPr>
                <w:color w:val="000000"/>
                <w:sz w:val="16"/>
                <w:szCs w:val="16"/>
              </w:rPr>
              <w:t>%</w:t>
            </w:r>
            <w:r>
              <w:rPr>
                <w:color w:val="000000"/>
                <w:sz w:val="16"/>
                <w:szCs w:val="16"/>
              </w:rPr>
              <w:t xml:space="preserve"> (11.6%</w:t>
            </w:r>
            <w:r w:rsidR="001F0517">
              <w:rPr>
                <w:color w:val="000000"/>
                <w:sz w:val="16"/>
                <w:szCs w:val="16"/>
              </w:rPr>
              <w:t>*</w:t>
            </w:r>
            <w:r>
              <w:rPr>
                <w:color w:val="000000"/>
                <w:sz w:val="16"/>
                <w:szCs w:val="16"/>
              </w:rPr>
              <w:t>)</w:t>
            </w:r>
          </w:p>
        </w:tc>
        <w:tc>
          <w:tcPr>
            <w:tcW w:w="1286" w:type="dxa"/>
            <w:tcBorders>
              <w:top w:val="nil"/>
              <w:left w:val="nil"/>
              <w:bottom w:val="single" w:sz="4" w:space="0" w:color="auto"/>
              <w:right w:val="single" w:sz="4" w:space="0" w:color="auto"/>
            </w:tcBorders>
            <w:shd w:val="clear" w:color="auto" w:fill="auto"/>
            <w:vAlign w:val="center"/>
          </w:tcPr>
          <w:p w14:paraId="38A165E6" w14:textId="77777777" w:rsidR="00185104" w:rsidRPr="00620EDA" w:rsidRDefault="00185104" w:rsidP="00185104">
            <w:pPr>
              <w:jc w:val="center"/>
              <w:rPr>
                <w:color w:val="000000"/>
                <w:sz w:val="16"/>
                <w:szCs w:val="16"/>
              </w:rPr>
            </w:pPr>
            <w:r>
              <w:rPr>
                <w:color w:val="000000"/>
                <w:sz w:val="16"/>
                <w:szCs w:val="16"/>
              </w:rPr>
              <w:t>86.6</w:t>
            </w:r>
            <w:r w:rsidRPr="00620EDA">
              <w:rPr>
                <w:color w:val="000000"/>
                <w:sz w:val="16"/>
                <w:szCs w:val="16"/>
              </w:rPr>
              <w:t>%</w:t>
            </w:r>
            <w:r>
              <w:rPr>
                <w:color w:val="000000"/>
                <w:sz w:val="16"/>
                <w:szCs w:val="16"/>
              </w:rPr>
              <w:t xml:space="preserve"> (10.7%</w:t>
            </w:r>
            <w:r w:rsidR="001F0517">
              <w:rPr>
                <w:color w:val="000000"/>
                <w:sz w:val="16"/>
                <w:szCs w:val="16"/>
              </w:rPr>
              <w:t>*</w:t>
            </w:r>
            <w:r>
              <w:rPr>
                <w:color w:val="000000"/>
                <w:sz w:val="16"/>
                <w:szCs w:val="16"/>
              </w:rPr>
              <w:t>)</w:t>
            </w:r>
          </w:p>
        </w:tc>
        <w:tc>
          <w:tcPr>
            <w:tcW w:w="1559" w:type="dxa"/>
            <w:tcBorders>
              <w:top w:val="nil"/>
              <w:left w:val="nil"/>
              <w:bottom w:val="single" w:sz="4" w:space="0" w:color="auto"/>
              <w:right w:val="single" w:sz="4" w:space="0" w:color="auto"/>
            </w:tcBorders>
            <w:shd w:val="clear" w:color="auto" w:fill="auto"/>
            <w:vAlign w:val="center"/>
          </w:tcPr>
          <w:p w14:paraId="22CEF3B6" w14:textId="77777777" w:rsidR="00185104" w:rsidRPr="00620EDA" w:rsidRDefault="00185104" w:rsidP="00185104">
            <w:pPr>
              <w:jc w:val="center"/>
              <w:rPr>
                <w:color w:val="000000"/>
                <w:sz w:val="16"/>
                <w:szCs w:val="16"/>
              </w:rPr>
            </w:pPr>
            <w:r>
              <w:rPr>
                <w:color w:val="000000"/>
                <w:sz w:val="16"/>
                <w:szCs w:val="16"/>
              </w:rPr>
              <w:t>86.6</w:t>
            </w:r>
            <w:r w:rsidRPr="00620EDA">
              <w:rPr>
                <w:color w:val="000000"/>
                <w:sz w:val="16"/>
                <w:szCs w:val="16"/>
              </w:rPr>
              <w:t>%</w:t>
            </w:r>
            <w:r>
              <w:rPr>
                <w:color w:val="000000"/>
                <w:sz w:val="16"/>
                <w:szCs w:val="16"/>
              </w:rPr>
              <w:t xml:space="preserve"> (12.4%</w:t>
            </w:r>
            <w:r w:rsidR="001F0517">
              <w:rPr>
                <w:color w:val="000000"/>
                <w:sz w:val="16"/>
                <w:szCs w:val="16"/>
              </w:rPr>
              <w:t>*</w:t>
            </w:r>
            <w:r>
              <w:rPr>
                <w:color w:val="000000"/>
                <w:sz w:val="16"/>
                <w:szCs w:val="16"/>
              </w:rPr>
              <w:t>)</w:t>
            </w:r>
          </w:p>
        </w:tc>
      </w:tr>
      <w:tr w:rsidR="00185104" w:rsidRPr="00620EDA" w14:paraId="04C8FD23" w14:textId="77777777" w:rsidTr="001F0517">
        <w:trPr>
          <w:trHeight w:val="320"/>
        </w:trPr>
        <w:tc>
          <w:tcPr>
            <w:tcW w:w="2447" w:type="dxa"/>
            <w:tcBorders>
              <w:top w:val="nil"/>
              <w:left w:val="single" w:sz="4" w:space="0" w:color="auto"/>
              <w:bottom w:val="single" w:sz="4" w:space="0" w:color="auto"/>
              <w:right w:val="single" w:sz="4" w:space="0" w:color="auto"/>
            </w:tcBorders>
            <w:shd w:val="clear" w:color="auto" w:fill="auto"/>
            <w:vAlign w:val="center"/>
            <w:hideMark/>
          </w:tcPr>
          <w:p w14:paraId="5393EC9B" w14:textId="77777777" w:rsidR="00185104" w:rsidRPr="00620EDA" w:rsidRDefault="00185104" w:rsidP="00185104">
            <w:pPr>
              <w:rPr>
                <w:color w:val="000000"/>
                <w:sz w:val="16"/>
                <w:szCs w:val="16"/>
              </w:rPr>
            </w:pPr>
            <w:r w:rsidRPr="00620EDA">
              <w:rPr>
                <w:color w:val="000000"/>
                <w:sz w:val="16"/>
                <w:szCs w:val="16"/>
              </w:rPr>
              <w:t xml:space="preserve">% </w:t>
            </w:r>
            <w:proofErr w:type="gramStart"/>
            <w:r w:rsidRPr="00620EDA">
              <w:rPr>
                <w:color w:val="000000"/>
                <w:sz w:val="16"/>
                <w:szCs w:val="16"/>
              </w:rPr>
              <w:t>following</w:t>
            </w:r>
            <w:proofErr w:type="gramEnd"/>
            <w:r w:rsidRPr="00620EDA">
              <w:rPr>
                <w:color w:val="000000"/>
                <w:sz w:val="16"/>
                <w:szCs w:val="16"/>
              </w:rPr>
              <w:t xml:space="preserve"> through to confirmatory spirometry</w:t>
            </w:r>
          </w:p>
        </w:tc>
        <w:tc>
          <w:tcPr>
            <w:tcW w:w="662" w:type="dxa"/>
            <w:tcBorders>
              <w:top w:val="nil"/>
              <w:left w:val="nil"/>
              <w:bottom w:val="single" w:sz="4" w:space="0" w:color="auto"/>
              <w:right w:val="single" w:sz="4" w:space="0" w:color="auto"/>
            </w:tcBorders>
            <w:shd w:val="clear" w:color="auto" w:fill="auto"/>
            <w:vAlign w:val="center"/>
            <w:hideMark/>
          </w:tcPr>
          <w:p w14:paraId="6CE8C7E7" w14:textId="77777777" w:rsidR="00185104" w:rsidRPr="00620EDA" w:rsidRDefault="00185104" w:rsidP="00185104">
            <w:pPr>
              <w:jc w:val="center"/>
              <w:rPr>
                <w:color w:val="000000"/>
                <w:sz w:val="16"/>
                <w:szCs w:val="16"/>
              </w:rPr>
            </w:pPr>
            <w:r w:rsidRPr="00620EDA">
              <w:rPr>
                <w:color w:val="000000"/>
                <w:sz w:val="16"/>
                <w:szCs w:val="16"/>
              </w:rPr>
              <w:t>e</w:t>
            </w:r>
          </w:p>
        </w:tc>
        <w:tc>
          <w:tcPr>
            <w:tcW w:w="1417" w:type="dxa"/>
            <w:tcBorders>
              <w:top w:val="nil"/>
              <w:left w:val="nil"/>
              <w:bottom w:val="single" w:sz="4" w:space="0" w:color="auto"/>
              <w:right w:val="single" w:sz="4" w:space="0" w:color="auto"/>
            </w:tcBorders>
            <w:shd w:val="clear" w:color="auto" w:fill="auto"/>
            <w:vAlign w:val="center"/>
            <w:hideMark/>
          </w:tcPr>
          <w:p w14:paraId="3949E1B4" w14:textId="77777777" w:rsidR="00185104" w:rsidRPr="00620EDA" w:rsidRDefault="00185104" w:rsidP="00185104">
            <w:pPr>
              <w:jc w:val="center"/>
              <w:rPr>
                <w:color w:val="000000"/>
                <w:sz w:val="16"/>
                <w:szCs w:val="16"/>
              </w:rPr>
            </w:pPr>
            <w:r w:rsidRPr="00620EDA">
              <w:rPr>
                <w:color w:val="000000"/>
                <w:sz w:val="16"/>
                <w:szCs w:val="16"/>
              </w:rPr>
              <w:t>65.0%</w:t>
            </w:r>
          </w:p>
        </w:tc>
        <w:tc>
          <w:tcPr>
            <w:tcW w:w="1286" w:type="dxa"/>
            <w:tcBorders>
              <w:top w:val="nil"/>
              <w:left w:val="nil"/>
              <w:bottom w:val="single" w:sz="4" w:space="0" w:color="auto"/>
              <w:right w:val="single" w:sz="4" w:space="0" w:color="auto"/>
            </w:tcBorders>
            <w:shd w:val="clear" w:color="auto" w:fill="auto"/>
            <w:vAlign w:val="center"/>
          </w:tcPr>
          <w:p w14:paraId="626488BC" w14:textId="77777777" w:rsidR="00185104" w:rsidRPr="00620EDA" w:rsidRDefault="00185104" w:rsidP="00185104">
            <w:pPr>
              <w:jc w:val="center"/>
              <w:rPr>
                <w:color w:val="000000"/>
                <w:sz w:val="16"/>
                <w:szCs w:val="16"/>
              </w:rPr>
            </w:pPr>
            <w:r w:rsidRPr="00620EDA">
              <w:rPr>
                <w:color w:val="000000"/>
                <w:sz w:val="16"/>
                <w:szCs w:val="16"/>
              </w:rPr>
              <w:t>65.0%</w:t>
            </w:r>
          </w:p>
        </w:tc>
        <w:tc>
          <w:tcPr>
            <w:tcW w:w="1559" w:type="dxa"/>
            <w:tcBorders>
              <w:top w:val="nil"/>
              <w:left w:val="nil"/>
              <w:bottom w:val="single" w:sz="4" w:space="0" w:color="auto"/>
              <w:right w:val="single" w:sz="4" w:space="0" w:color="auto"/>
            </w:tcBorders>
            <w:shd w:val="clear" w:color="auto" w:fill="auto"/>
            <w:vAlign w:val="center"/>
          </w:tcPr>
          <w:p w14:paraId="45DE860A" w14:textId="77777777" w:rsidR="00185104" w:rsidRPr="00620EDA" w:rsidRDefault="00185104" w:rsidP="00185104">
            <w:pPr>
              <w:jc w:val="center"/>
              <w:rPr>
                <w:color w:val="000000"/>
                <w:sz w:val="16"/>
                <w:szCs w:val="16"/>
              </w:rPr>
            </w:pPr>
            <w:r w:rsidRPr="00620EDA">
              <w:rPr>
                <w:color w:val="000000"/>
                <w:sz w:val="16"/>
                <w:szCs w:val="16"/>
              </w:rPr>
              <w:t>65.0%</w:t>
            </w:r>
          </w:p>
        </w:tc>
      </w:tr>
      <w:tr w:rsidR="00185104" w:rsidRPr="00620EDA" w14:paraId="21FB7410" w14:textId="77777777" w:rsidTr="001F0517">
        <w:trPr>
          <w:trHeight w:val="320"/>
        </w:trPr>
        <w:tc>
          <w:tcPr>
            <w:tcW w:w="2447" w:type="dxa"/>
            <w:tcBorders>
              <w:top w:val="nil"/>
              <w:left w:val="single" w:sz="4" w:space="0" w:color="auto"/>
              <w:bottom w:val="single" w:sz="4" w:space="0" w:color="auto"/>
              <w:right w:val="single" w:sz="4" w:space="0" w:color="auto"/>
            </w:tcBorders>
            <w:shd w:val="clear" w:color="auto" w:fill="auto"/>
            <w:vAlign w:val="center"/>
            <w:hideMark/>
          </w:tcPr>
          <w:p w14:paraId="2DA3D07A" w14:textId="77777777" w:rsidR="00185104" w:rsidRPr="00620EDA" w:rsidRDefault="00185104" w:rsidP="00185104">
            <w:pPr>
              <w:rPr>
                <w:color w:val="000000"/>
                <w:sz w:val="16"/>
                <w:szCs w:val="16"/>
              </w:rPr>
            </w:pPr>
            <w:r w:rsidRPr="00620EDA">
              <w:rPr>
                <w:color w:val="000000"/>
                <w:sz w:val="16"/>
                <w:szCs w:val="16"/>
              </w:rPr>
              <w:t xml:space="preserve">% </w:t>
            </w:r>
            <w:proofErr w:type="gramStart"/>
            <w:r w:rsidRPr="00620EDA">
              <w:rPr>
                <w:color w:val="000000"/>
                <w:sz w:val="16"/>
                <w:szCs w:val="16"/>
              </w:rPr>
              <w:t>receiving</w:t>
            </w:r>
            <w:proofErr w:type="gramEnd"/>
            <w:r w:rsidRPr="00620EDA">
              <w:rPr>
                <w:color w:val="000000"/>
                <w:sz w:val="16"/>
                <w:szCs w:val="16"/>
              </w:rPr>
              <w:t xml:space="preserve"> confirmatory spirometry</w:t>
            </w:r>
          </w:p>
        </w:tc>
        <w:tc>
          <w:tcPr>
            <w:tcW w:w="662" w:type="dxa"/>
            <w:tcBorders>
              <w:top w:val="nil"/>
              <w:left w:val="nil"/>
              <w:bottom w:val="single" w:sz="4" w:space="0" w:color="auto"/>
              <w:right w:val="single" w:sz="4" w:space="0" w:color="auto"/>
            </w:tcBorders>
            <w:shd w:val="clear" w:color="auto" w:fill="auto"/>
            <w:vAlign w:val="center"/>
            <w:hideMark/>
          </w:tcPr>
          <w:p w14:paraId="0081AAF8" w14:textId="77777777" w:rsidR="00185104" w:rsidRPr="00620EDA" w:rsidRDefault="00185104" w:rsidP="00185104">
            <w:pPr>
              <w:jc w:val="center"/>
              <w:rPr>
                <w:color w:val="000000"/>
                <w:sz w:val="16"/>
                <w:szCs w:val="16"/>
              </w:rPr>
            </w:pPr>
            <w:r w:rsidRPr="00620EDA">
              <w:rPr>
                <w:color w:val="000000"/>
                <w:sz w:val="16"/>
                <w:szCs w:val="16"/>
              </w:rPr>
              <w:t>f</w:t>
            </w:r>
          </w:p>
        </w:tc>
        <w:tc>
          <w:tcPr>
            <w:tcW w:w="1417" w:type="dxa"/>
            <w:tcBorders>
              <w:top w:val="nil"/>
              <w:left w:val="nil"/>
              <w:bottom w:val="single" w:sz="4" w:space="0" w:color="auto"/>
              <w:right w:val="single" w:sz="4" w:space="0" w:color="auto"/>
            </w:tcBorders>
            <w:shd w:val="clear" w:color="auto" w:fill="auto"/>
            <w:vAlign w:val="center"/>
            <w:hideMark/>
          </w:tcPr>
          <w:p w14:paraId="0988ACFC" w14:textId="77777777" w:rsidR="00185104" w:rsidRPr="00620EDA" w:rsidRDefault="00185104" w:rsidP="00185104">
            <w:pPr>
              <w:jc w:val="center"/>
              <w:rPr>
                <w:color w:val="000000"/>
                <w:sz w:val="16"/>
                <w:szCs w:val="16"/>
              </w:rPr>
            </w:pPr>
            <w:r w:rsidRPr="00620EDA">
              <w:rPr>
                <w:color w:val="000000"/>
                <w:sz w:val="16"/>
                <w:szCs w:val="16"/>
              </w:rPr>
              <w:t>38.0%</w:t>
            </w:r>
          </w:p>
          <w:p w14:paraId="5B60FE90" w14:textId="77777777" w:rsidR="00185104" w:rsidRPr="00620EDA" w:rsidRDefault="00185104" w:rsidP="00185104">
            <w:pPr>
              <w:jc w:val="center"/>
              <w:rPr>
                <w:color w:val="000000"/>
                <w:sz w:val="16"/>
                <w:szCs w:val="16"/>
              </w:rPr>
            </w:pPr>
            <w:r w:rsidRPr="00620EDA">
              <w:rPr>
                <w:sz w:val="16"/>
                <w:szCs w:val="16"/>
              </w:rPr>
              <w:fldChar w:fldCharType="begin" w:fldLock="1"/>
            </w:r>
            <w:r w:rsidRPr="00620EDA">
              <w:rPr>
                <w:sz w:val="16"/>
                <w:szCs w:val="16"/>
              </w:rPr>
              <w:instrText>ADDIN CSL_CITATION {"citationItems":[{"id":"ITEM-1","itemData":{"DOI":"10.1080/02770903.2020.1742351","ISSN":"15324303","PMID":"32174204","abstract":"Objective: This survey aimed to understand the physicians’ practice pattern and challenges faced while treating their patients with asthma in five countries-Malaysia, Nepal, Myanmar, Morocco and Lebanon. Methods: Questionnaire-based data was gathered from internal medicine doctors (209), general practitioners (206), chest physicians (152) and pediatricians (58) from 232 locations from across the five countries. Results: Of the 816 physicians, 374 physicians encountered at least 5 asthma patients daily. Approximately, 38% physicians always used spirometry for diagnosis and only 12% physicians always recommended Peak flow meter (PFM) for home-monitoring. Salmeterol/fluticasone (71%) followed by formoterol/budesonide (38%) were the most preferred ICS/long-acting beta2-agonists (LABA); Salbutamol (78%) was the most preferred reliever medication. 60% physicians said &gt;40% of their patients were apprehensive to use inhalers. 72% physicians preferred a pressurized metered-dose inhaler (pMDI) to a dry powder inhaler (DPI) with only a third of them using a spacer with the pMDI. 71% physicians believed that using similar device for controller and reliever can be beneficial to patients. Skipping medicines in absence of symptoms (64%), incorrect inhaler technique (48%) and high cost of medication (49%) were considered as major reasons for non-adherence by most physicians. Incorrect inhaler technique (66%) and nonadherence (59%) were considered the most common causes of poor asthma control. Conclusions: There are opportunities to improve the use of diagnostic and monitoring tools for asthma. Non-adherence, incorrect inhaler technique and cost remain a challenge to achieve good asthma control. Asthma education, including correct demonstration of inhaler, can potentially help to improve inhaler adherence.","author":[{"dropping-particle":"","family":"Chokhani","given":"Ramesh","non-dropping-particle":"","parse-names":false,"suffix":""},{"dropping-particle":"","family":"Razak","given":"Abdul","non-dropping-particle":"","parse-names":false,"suffix":""},{"dropping-particle":"","family":"Waked","given":"Mirna","non-dropping-particle":"","parse-names":false,"suffix":""},{"dropping-particle":"","family":"Naing","given":"Win","non-dropping-particle":"","parse-names":false,"suffix":""},{"dropping-particle":"","family":"Bakhatar","given":"Abdelaziz","non-dropping-particle":"","parse-names":false,"suffix":""},{"dropping-particle":"","family":"Khorani","given":"Urvi","non-dropping-particle":"","parse-names":false,"suffix":""},{"dropping-particle":"","family":"Gaur","given":"Vaibhav","non-dropping-particle":"","parse-names":false,"suffix":""},{"dropping-particle":"","family":"Gogtay","given":"Jaideep","non-dropping-particle":"","parse-names":false,"suffix":""}],"container-title":"Journal of Asthma","id":"ITEM-1","issued":{"date-parts":[["2020"]]},"publisher":"Taylor and Francis Ltd","title":"Knowledge, practice pattern and attitude toward asthma management amongst physicians from Nepal, Malaysia, Lebanon, Myanmar and Morocco","type":"article-journal"},"uris":["http://www.mendeley.com/documents/?uuid=4997f977-df1c-3a3a-9e20-788f5c45416b"]}],"mendeley":{"formattedCitation":"(Chokhani et al. 2020)","plainTextFormattedCitation":"(Chokhani et al. 2020)","previouslyFormattedCitation":"(Chokhani et al. 2020)"},"properties":{"noteIndex":0},"schema":"https://github.com/citation-style-language/schema/raw/master/csl-citation.json"}</w:instrText>
            </w:r>
            <w:r w:rsidRPr="00620EDA">
              <w:rPr>
                <w:sz w:val="16"/>
                <w:szCs w:val="16"/>
              </w:rPr>
              <w:fldChar w:fldCharType="separate"/>
            </w:r>
            <w:r w:rsidRPr="00620EDA">
              <w:rPr>
                <w:noProof/>
                <w:sz w:val="16"/>
                <w:szCs w:val="16"/>
              </w:rPr>
              <w:t>(Chokhani et al. 2020)</w:t>
            </w:r>
            <w:r w:rsidRPr="00620EDA">
              <w:rPr>
                <w:sz w:val="16"/>
                <w:szCs w:val="16"/>
              </w:rPr>
              <w:fldChar w:fldCharType="end"/>
            </w:r>
          </w:p>
        </w:tc>
        <w:tc>
          <w:tcPr>
            <w:tcW w:w="1286" w:type="dxa"/>
            <w:tcBorders>
              <w:top w:val="nil"/>
              <w:left w:val="nil"/>
              <w:bottom w:val="single" w:sz="4" w:space="0" w:color="auto"/>
              <w:right w:val="single" w:sz="4" w:space="0" w:color="auto"/>
            </w:tcBorders>
            <w:shd w:val="clear" w:color="auto" w:fill="auto"/>
            <w:vAlign w:val="center"/>
            <w:hideMark/>
          </w:tcPr>
          <w:p w14:paraId="3312B670" w14:textId="77777777" w:rsidR="00185104" w:rsidRPr="00620EDA" w:rsidRDefault="00185104" w:rsidP="00185104">
            <w:pPr>
              <w:jc w:val="center"/>
              <w:rPr>
                <w:color w:val="000000"/>
                <w:sz w:val="16"/>
                <w:szCs w:val="16"/>
              </w:rPr>
            </w:pPr>
            <w:r w:rsidRPr="00620EDA">
              <w:rPr>
                <w:color w:val="000000"/>
                <w:sz w:val="16"/>
                <w:szCs w:val="16"/>
              </w:rPr>
              <w:t>24.4%</w:t>
            </w:r>
          </w:p>
          <w:p w14:paraId="6FEDB9DB" w14:textId="77777777" w:rsidR="00185104" w:rsidRPr="00620EDA" w:rsidRDefault="00185104" w:rsidP="00185104">
            <w:pPr>
              <w:jc w:val="center"/>
              <w:rPr>
                <w:color w:val="000000"/>
                <w:sz w:val="16"/>
                <w:szCs w:val="16"/>
              </w:rPr>
            </w:pPr>
            <w:r w:rsidRPr="00620EDA">
              <w:rPr>
                <w:sz w:val="16"/>
                <w:szCs w:val="16"/>
              </w:rPr>
              <w:fldChar w:fldCharType="begin" w:fldLock="1"/>
            </w:r>
            <w:r w:rsidRPr="00620EDA">
              <w:rPr>
                <w:sz w:val="16"/>
                <w:szCs w:val="16"/>
              </w:rPr>
              <w:instrText>ADDIN CSL_CITATION {"citationItems":[{"id":"ITEM-1","itemData":{"DOI":"10.1186/s12890-017-0527-y","ISSN":"14712466","abstract":"BACKGROUND: Equitable access to affordable medicines and diagnostic tests is an integral component of optimal clinical care of patients with asthma and chronic obstructive pulmonary disease (COPD). In Uganda, we lack contemporary data about the availability, cost and affordability of medicines and diagnostic tests essential in asthma and COPD management.\nMETHODS: Data on the availability, cost and affordability of 17 medicines and 2 diagnostic tests essential in asthma and COPD management were collected from 22 public hospitals, 23 private and 85 private pharmacies. The percentage of the available medicines and diagnostic tests, the median retail price of the lowest priced generic brand and affordability in terms of the number of days' wages it would cost the least paid public servant were analysed.\nRESULTS: The availability of inhaled short acting beta agonists (SABA), oral leukotriene receptor antagonists (LTRA), inhaled LABA-ICS combinations and inhaled corticosteroids (ICS) in all the study sites was 75%, 60.8%, 46.9% and 45.4% respectively. None of the study sites had inhaled long acting anti muscarinic agents (LAMA) and inhaled long acting beta agonist (LABA)-LAMA combinations. Spirometry and peak flow-metry as diagnostic tests were available in 24.4% and 6.7% of the study sites respectively. Affordability ranged from 2.2 days' wages for inhaled salbutamol to 17.1 days' wages for formoterol/budesonide inhalers and 27.8 days' wages for spirometry.\nCONCLUSION: Medicines and diagnostic tests essential in asthma and COPD care are not widely available in Uganda and remain largely unaffordable. Strategies to improve access to affordable asthma and COPD medicines and diagnostic tests should be implemented in Uganda.","author":[{"dropping-particle":"","family":"Kibirige","given":"Davis","non-dropping-particle":"","parse-names":false,"suffix":""},{"dropping-particle":"","family":"Kampiire","given":"Leaticia","non-dropping-particle":"","parse-names":false,"suffix":""},{"dropping-particle":"","family":"Atuhe","given":"David","non-dropping-particle":"","parse-names":false,"suffix":""},{"dropping-particle":"","family":"Mwebaze","given":"Raymond","non-dropping-particle":"","parse-names":false,"suffix":""},{"dropping-particle":"","family":"Katagira","given":"Winceslaus","non-dropping-particle":"","parse-names":false,"suffix":""},{"dropping-particle":"","family":"Muttamba","given":"Winters","non-dropping-particle":"","parse-names":false,"suffix":""},{"dropping-particle":"","family":"Nantanda","given":"Rebecca","non-dropping-particle":"","parse-names":false,"suffix":""},{"dropping-particle":"","family":"Worodria","given":"William","non-dropping-particle":"","parse-names":false,"suffix":""},{"dropping-particle":"","family":"Kirenga","given":"Bruce","non-dropping-particle":"","parse-names":false,"suffix":""}],"container-title":"BMC pulmonary medicine","id":"ITEM-1","issue":"1","issued":{"date-parts":[["2017","12","8"]]},"page":"179","publisher":"BioMed Central","title":"Access to affordable medicines and diagnostic tests for asthma and COPD in sub Saharan Africa: the Ugandan perspective","type":"article-journal","volume":"17"},"uris":["http://www.mendeley.com/documents/?uuid=ae792a41-8f73-3600-b568-560e2e457cf1"]}],"mendeley":{"formattedCitation":"(Kibirige et al. 2017)","plainTextFormattedCitation":"(Kibirige et al. 2017)","previouslyFormattedCitation":"(Kibirige et al. 2017)"},"properties":{"noteIndex":0},"schema":"https://github.com/citation-style-language/schema/raw/master/csl-citation.json"}</w:instrText>
            </w:r>
            <w:r w:rsidRPr="00620EDA">
              <w:rPr>
                <w:sz w:val="16"/>
                <w:szCs w:val="16"/>
              </w:rPr>
              <w:fldChar w:fldCharType="separate"/>
            </w:r>
            <w:r w:rsidRPr="00620EDA">
              <w:rPr>
                <w:noProof/>
                <w:sz w:val="16"/>
                <w:szCs w:val="16"/>
              </w:rPr>
              <w:t>(Kibirige et al. 2017)</w:t>
            </w:r>
            <w:r w:rsidRPr="00620EDA">
              <w:rPr>
                <w:sz w:val="16"/>
                <w:szCs w:val="16"/>
              </w:rPr>
              <w:fldChar w:fldCharType="end"/>
            </w:r>
          </w:p>
        </w:tc>
        <w:tc>
          <w:tcPr>
            <w:tcW w:w="1559" w:type="dxa"/>
            <w:tcBorders>
              <w:top w:val="nil"/>
              <w:left w:val="nil"/>
              <w:bottom w:val="single" w:sz="4" w:space="0" w:color="auto"/>
              <w:right w:val="single" w:sz="4" w:space="0" w:color="auto"/>
            </w:tcBorders>
            <w:shd w:val="clear" w:color="auto" w:fill="auto"/>
            <w:vAlign w:val="center"/>
            <w:hideMark/>
          </w:tcPr>
          <w:p w14:paraId="0DFFF83A" w14:textId="77777777" w:rsidR="00185104" w:rsidRPr="00620EDA" w:rsidRDefault="00185104" w:rsidP="00185104">
            <w:pPr>
              <w:jc w:val="center"/>
              <w:rPr>
                <w:color w:val="000000"/>
                <w:sz w:val="16"/>
                <w:szCs w:val="16"/>
              </w:rPr>
            </w:pPr>
            <w:r w:rsidRPr="00620EDA">
              <w:rPr>
                <w:color w:val="000000"/>
                <w:sz w:val="16"/>
                <w:szCs w:val="16"/>
              </w:rPr>
              <w:t>34.0%</w:t>
            </w:r>
          </w:p>
          <w:p w14:paraId="2FE291AD" w14:textId="77777777" w:rsidR="00185104" w:rsidRPr="00620EDA" w:rsidRDefault="00185104" w:rsidP="00185104">
            <w:pPr>
              <w:jc w:val="center"/>
              <w:rPr>
                <w:color w:val="000000"/>
                <w:sz w:val="16"/>
                <w:szCs w:val="16"/>
              </w:rPr>
            </w:pPr>
            <w:r w:rsidRPr="00620EDA">
              <w:rPr>
                <w:color w:val="000000"/>
                <w:sz w:val="16"/>
                <w:szCs w:val="16"/>
              </w:rPr>
              <w:fldChar w:fldCharType="begin" w:fldLock="1"/>
            </w:r>
            <w:r w:rsidRPr="00620EDA">
              <w:rPr>
                <w:color w:val="000000"/>
                <w:sz w:val="16"/>
                <w:szCs w:val="16"/>
              </w:rPr>
              <w:instrText>ADDIN CSL_CITATION {"citationItems":[{"id":"ITEM-1","itemData":{"DOI":"10.1378/chest.06-1149","abstract":"for the PLATINO Team † Background: COPD is a major worldwide problem with a rising prevalence. Despite its importance, there is a lack of information regarding underdiagnosis and misdiagnosis of COPD in different countries. As part of the Proyecto Latinoamericano de Investigació n en Obstrucció n Pulmonar study, we examined the relationship between prior diagnostic label and airway obstruction in the metropolitan areas of five Latin American cities (Sã o Paulo, Santiago, Mexico City, Montevideo, and Caracas). Methods: A two-stage sampling strategy was used in each of the five areas to obtain probability samples of adults aged &gt; 40 years. Participants completed a questionnaire that included questions on prior diagnoses, and prebronchodilator and postbronchodilator spirometry. A study diagnosis of COPD was based on airway obstruction, defined as a postbronchodilator FEV 1 /FVC &lt; 0.70. Results: Valid spirometry and prior diagnosis information was obtained for 5,303 participants; 758 subjects had a study diagnosis of COPD, of which 672 cases (88.7%) had not been previously diagnosed. The prevalence of undiagnosed COPD was 12.7%, ranging from 6.9% in Mexico City to 18.2% in Montevideo. Among 237 subjects with a prior COPD diagnosis, only 86 subjects (36.3%) had postbronchodilator FEV 1 /FVC &lt; 0.7, while 151 subjects (63.7%) had normal spirometric values. In the same group of 237 subjects, only 34% reported ever undergoing spirometry prior to our study. Conclusions: Inaccurate diagnostic labeling of COPD represents an important health problem in Latin America. One possible explanation is the low rate of spirometry for COPD diagnosis. (CHEST 2007; 131:60-67)","author":[{"dropping-particle":"","family":"Tálamo","given":"Carlos","non-dropping-particle":"","parse-names":false,"suffix":""},{"dropping-particle":"","family":"Montes De Oca","given":"Maria","non-dropping-particle":"","parse-names":false,"suffix":""},{"dropping-particle":"","family":"Halbert","given":"Ron","non-dropping-particle":"","parse-names":false,"suffix":""},{"dropping-particle":"","family":"Perez-Padilla","given":"Rogelio","non-dropping-particle":"","parse-names":false,"suffix":""},{"dropping-particle":"","family":"José","given":";","non-dropping-particle":"","parse-names":false,"suffix":""},{"dropping-particle":"","family":"Jardim","given":"Roberto B","non-dropping-particle":"","parse-names":false,"suffix":""},{"dropping-particle":"","family":"Muiñ","given":"Adriana","non-dropping-particle":"","parse-names":false,"suffix":""},{"dropping-particle":"","family":"Lopez","given":"Maria Victorina","non-dropping-particle":"","parse-names":false,"suffix":""},{"dropping-particle":"","family":"Valdivia","given":"Gonzalo","non-dropping-particle":"","parse-names":false,"suffix":""},{"dropping-particle":"","family":"Pertuzé","given":"Julio","non-dropping-particle":"","parse-names":false,"suffix":""},{"dropping-particle":"","family":"Moreno","given":"Dolores","non-dropping-particle":"","parse-names":false,"suffix":""},{"dropping-particle":"","family":"Menezes","given":"Ana Maria B","non-dropping-particle":"","parse-names":false,"suffix":""}],"container-title":"Chest","id":"ITEM-1","issue":"1","issued":{"date-parts":[["2007"]]},"title":"Diagnostic Labeling of COPD in Five Latin American Cities*","type":"article-journal","volume":"131"},"uris":["http://www.mendeley.com/documents/?uuid=f73b1a48-0f53-3d88-bc14-321b536181c3"]}],"mendeley":{"formattedCitation":"(Tálamo et al. 2007)","plainTextFormattedCitation":"(Tálamo et al. 2007)","previouslyFormattedCitation":"(Tálamo et al. 2007)"},"properties":{"noteIndex":0},"schema":"https://github.com/citation-style-language/schema/raw/master/csl-citation.json"}</w:instrText>
            </w:r>
            <w:r w:rsidRPr="00620EDA">
              <w:rPr>
                <w:color w:val="000000"/>
                <w:sz w:val="16"/>
                <w:szCs w:val="16"/>
              </w:rPr>
              <w:fldChar w:fldCharType="separate"/>
            </w:r>
            <w:r w:rsidRPr="00620EDA">
              <w:rPr>
                <w:noProof/>
                <w:color w:val="000000"/>
                <w:sz w:val="16"/>
                <w:szCs w:val="16"/>
              </w:rPr>
              <w:t>(Tálamo et al. 2007)</w:t>
            </w:r>
            <w:r w:rsidRPr="00620EDA">
              <w:rPr>
                <w:color w:val="000000"/>
                <w:sz w:val="16"/>
                <w:szCs w:val="16"/>
              </w:rPr>
              <w:fldChar w:fldCharType="end"/>
            </w:r>
          </w:p>
        </w:tc>
      </w:tr>
    </w:tbl>
    <w:p w14:paraId="46A057F6" w14:textId="77777777" w:rsidR="00746BC7" w:rsidRPr="001F0517" w:rsidRDefault="001F0517" w:rsidP="00746BC7">
      <w:pPr>
        <w:rPr>
          <w:i/>
          <w:iCs/>
          <w:color w:val="000000"/>
          <w:sz w:val="16"/>
          <w:szCs w:val="16"/>
        </w:rPr>
        <w:sectPr w:rsidR="00746BC7" w:rsidRPr="001F0517" w:rsidSect="00645830">
          <w:footerReference w:type="even" r:id="rId9"/>
          <w:footerReference w:type="default" r:id="rId10"/>
          <w:pgSz w:w="11900" w:h="16840"/>
          <w:pgMar w:top="1440" w:right="1440" w:bottom="1440" w:left="1440" w:header="708" w:footer="708" w:gutter="0"/>
          <w:cols w:space="708"/>
          <w:docGrid w:linePitch="360"/>
        </w:sectPr>
      </w:pPr>
      <w:r w:rsidRPr="001F0517">
        <w:rPr>
          <w:i/>
          <w:iCs/>
          <w:color w:val="000000"/>
          <w:sz w:val="16"/>
          <w:szCs w:val="16"/>
        </w:rPr>
        <w:t>* For sensitivity analysis</w:t>
      </w:r>
    </w:p>
    <w:p w14:paraId="105B6385" w14:textId="77777777" w:rsidR="00746BC7" w:rsidRDefault="00746BC7" w:rsidP="00746BC7">
      <w:pPr>
        <w:pStyle w:val="ListParagraph"/>
        <w:numPr>
          <w:ilvl w:val="0"/>
          <w:numId w:val="1"/>
        </w:numPr>
        <w:rPr>
          <w:rFonts w:ascii="Times New Roman" w:hAnsi="Times New Roman" w:cs="Times New Roman"/>
          <w:b/>
          <w:bCs/>
          <w:sz w:val="20"/>
          <w:szCs w:val="20"/>
        </w:rPr>
      </w:pPr>
      <w:r w:rsidRPr="00620EDA">
        <w:rPr>
          <w:rFonts w:ascii="Times New Roman" w:hAnsi="Times New Roman" w:cs="Times New Roman"/>
          <w:b/>
          <w:bCs/>
          <w:sz w:val="20"/>
          <w:szCs w:val="20"/>
        </w:rPr>
        <w:lastRenderedPageBreak/>
        <w:t>Costing assumptions</w:t>
      </w:r>
    </w:p>
    <w:p w14:paraId="1D058F0E" w14:textId="77777777" w:rsidR="00023883" w:rsidRDefault="00023883" w:rsidP="00023883">
      <w:pPr>
        <w:rPr>
          <w:b/>
          <w:bCs/>
          <w:sz w:val="20"/>
          <w:szCs w:val="20"/>
        </w:rPr>
      </w:pPr>
    </w:p>
    <w:p w14:paraId="794DC63A" w14:textId="77777777" w:rsidR="00023883" w:rsidRPr="00023883" w:rsidRDefault="00023883" w:rsidP="00023883">
      <w:pPr>
        <w:rPr>
          <w:sz w:val="20"/>
          <w:szCs w:val="20"/>
        </w:rPr>
      </w:pPr>
      <w:r w:rsidRPr="002E76DC">
        <w:rPr>
          <w:b/>
          <w:bCs/>
          <w:sz w:val="20"/>
          <w:szCs w:val="20"/>
        </w:rPr>
        <w:t>Table 2</w:t>
      </w:r>
      <w:r>
        <w:rPr>
          <w:sz w:val="20"/>
          <w:szCs w:val="20"/>
        </w:rPr>
        <w:t xml:space="preserve"> list the various health system costs assumptions used to estimate the cost of implementing the COPD screening tools in the three study sites. </w:t>
      </w:r>
    </w:p>
    <w:p w14:paraId="37BA9D7A" w14:textId="77777777" w:rsidR="00746BC7" w:rsidRPr="00620EDA" w:rsidRDefault="00746BC7" w:rsidP="00746BC7">
      <w:pPr>
        <w:pStyle w:val="ListParagraph"/>
        <w:ind w:left="360"/>
        <w:rPr>
          <w:rFonts w:ascii="Times New Roman" w:hAnsi="Times New Roman" w:cs="Times New Roman"/>
          <w:b/>
          <w:bCs/>
          <w:sz w:val="20"/>
          <w:szCs w:val="20"/>
        </w:rPr>
      </w:pPr>
    </w:p>
    <w:p w14:paraId="0D381549" w14:textId="77777777" w:rsidR="00746BC7" w:rsidRPr="00620EDA" w:rsidRDefault="00746BC7" w:rsidP="00023883">
      <w:pPr>
        <w:rPr>
          <w:sz w:val="20"/>
          <w:szCs w:val="20"/>
        </w:rPr>
      </w:pPr>
      <w:r w:rsidRPr="00620EDA">
        <w:rPr>
          <w:b/>
          <w:bCs/>
          <w:sz w:val="20"/>
          <w:szCs w:val="20"/>
        </w:rPr>
        <w:t xml:space="preserve">Table 2. </w:t>
      </w:r>
      <w:r w:rsidRPr="00620EDA">
        <w:rPr>
          <w:sz w:val="20"/>
          <w:szCs w:val="20"/>
        </w:rPr>
        <w:t>Costing assumptions</w:t>
      </w:r>
    </w:p>
    <w:tbl>
      <w:tblPr>
        <w:tblW w:w="7371" w:type="dxa"/>
        <w:tblInd w:w="5" w:type="dxa"/>
        <w:tblLook w:val="04A0" w:firstRow="1" w:lastRow="0" w:firstColumn="1" w:lastColumn="0" w:noHBand="0" w:noVBand="1"/>
      </w:tblPr>
      <w:tblGrid>
        <w:gridCol w:w="2447"/>
        <w:gridCol w:w="839"/>
        <w:gridCol w:w="1240"/>
        <w:gridCol w:w="1418"/>
        <w:gridCol w:w="1427"/>
      </w:tblGrid>
      <w:tr w:rsidR="00746BC7" w:rsidRPr="00620EDA" w14:paraId="4E026226" w14:textId="77777777" w:rsidTr="003B4E84">
        <w:trPr>
          <w:trHeight w:val="640"/>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953B55" w14:textId="77777777" w:rsidR="00746BC7" w:rsidRPr="00620EDA" w:rsidRDefault="00746BC7" w:rsidP="003B4E84">
            <w:pPr>
              <w:jc w:val="center"/>
              <w:rPr>
                <w:b/>
                <w:bCs/>
                <w:color w:val="000000"/>
                <w:sz w:val="16"/>
                <w:szCs w:val="16"/>
              </w:rPr>
            </w:pPr>
            <w:r w:rsidRPr="00620EDA">
              <w:rPr>
                <w:b/>
                <w:bCs/>
                <w:color w:val="000000"/>
                <w:sz w:val="16"/>
                <w:szCs w:val="16"/>
              </w:rPr>
              <w:t>Cost component</w:t>
            </w:r>
          </w:p>
        </w:tc>
        <w:tc>
          <w:tcPr>
            <w:tcW w:w="839" w:type="dxa"/>
            <w:tcBorders>
              <w:top w:val="single" w:sz="4" w:space="0" w:color="auto"/>
              <w:left w:val="nil"/>
              <w:bottom w:val="single" w:sz="4" w:space="0" w:color="auto"/>
              <w:right w:val="single" w:sz="4" w:space="0" w:color="auto"/>
            </w:tcBorders>
            <w:shd w:val="clear" w:color="auto" w:fill="auto"/>
            <w:vAlign w:val="center"/>
            <w:hideMark/>
          </w:tcPr>
          <w:p w14:paraId="6711ECFD" w14:textId="77777777" w:rsidR="00746BC7" w:rsidRPr="00620EDA" w:rsidRDefault="00746BC7" w:rsidP="003B4E84">
            <w:pPr>
              <w:jc w:val="center"/>
              <w:rPr>
                <w:b/>
                <w:bCs/>
                <w:color w:val="000000"/>
                <w:sz w:val="16"/>
                <w:szCs w:val="16"/>
              </w:rPr>
            </w:pPr>
            <w:r w:rsidRPr="00620EDA">
              <w:rPr>
                <w:b/>
                <w:bCs/>
                <w:color w:val="000000"/>
                <w:sz w:val="16"/>
                <w:szCs w:val="16"/>
              </w:rPr>
              <w:t>Code</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14:paraId="35BDA032" w14:textId="77777777" w:rsidR="00746BC7" w:rsidRPr="00620EDA" w:rsidRDefault="00746BC7" w:rsidP="003B4E84">
            <w:pPr>
              <w:jc w:val="center"/>
              <w:rPr>
                <w:b/>
                <w:bCs/>
                <w:color w:val="000000"/>
                <w:sz w:val="16"/>
                <w:szCs w:val="16"/>
              </w:rPr>
            </w:pPr>
            <w:r w:rsidRPr="00620EDA">
              <w:rPr>
                <w:b/>
                <w:bCs/>
                <w:color w:val="000000"/>
                <w:sz w:val="16"/>
                <w:szCs w:val="16"/>
              </w:rPr>
              <w:t>Nepal</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46B7626C" w14:textId="77777777" w:rsidR="00746BC7" w:rsidRPr="00620EDA" w:rsidRDefault="00746BC7" w:rsidP="003B4E84">
            <w:pPr>
              <w:jc w:val="center"/>
              <w:rPr>
                <w:b/>
                <w:bCs/>
                <w:color w:val="000000"/>
                <w:sz w:val="16"/>
                <w:szCs w:val="16"/>
              </w:rPr>
            </w:pPr>
            <w:r w:rsidRPr="00620EDA">
              <w:rPr>
                <w:b/>
                <w:bCs/>
                <w:color w:val="000000"/>
                <w:sz w:val="16"/>
                <w:szCs w:val="16"/>
              </w:rPr>
              <w:t>Uganda</w:t>
            </w:r>
          </w:p>
        </w:tc>
        <w:tc>
          <w:tcPr>
            <w:tcW w:w="1427" w:type="dxa"/>
            <w:tcBorders>
              <w:top w:val="single" w:sz="4" w:space="0" w:color="auto"/>
              <w:left w:val="nil"/>
              <w:bottom w:val="single" w:sz="4" w:space="0" w:color="auto"/>
              <w:right w:val="single" w:sz="4" w:space="0" w:color="auto"/>
            </w:tcBorders>
            <w:shd w:val="clear" w:color="auto" w:fill="auto"/>
            <w:vAlign w:val="center"/>
            <w:hideMark/>
          </w:tcPr>
          <w:p w14:paraId="0447B549" w14:textId="77777777" w:rsidR="00746BC7" w:rsidRPr="00620EDA" w:rsidRDefault="00746BC7" w:rsidP="003B4E84">
            <w:pPr>
              <w:jc w:val="center"/>
              <w:rPr>
                <w:b/>
                <w:bCs/>
                <w:color w:val="000000"/>
                <w:sz w:val="16"/>
                <w:szCs w:val="16"/>
              </w:rPr>
            </w:pPr>
            <w:r w:rsidRPr="00620EDA">
              <w:rPr>
                <w:b/>
                <w:bCs/>
                <w:color w:val="000000"/>
                <w:sz w:val="16"/>
                <w:szCs w:val="16"/>
              </w:rPr>
              <w:t>Peru</w:t>
            </w:r>
          </w:p>
        </w:tc>
      </w:tr>
      <w:tr w:rsidR="00746BC7" w:rsidRPr="00620EDA" w14:paraId="23876F27" w14:textId="77777777" w:rsidTr="003B4E84">
        <w:trPr>
          <w:trHeight w:val="640"/>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7C2139" w14:textId="77777777" w:rsidR="00746BC7" w:rsidRPr="00620EDA" w:rsidRDefault="00746BC7" w:rsidP="003B4E84">
            <w:pPr>
              <w:rPr>
                <w:color w:val="000000"/>
                <w:sz w:val="16"/>
                <w:szCs w:val="16"/>
              </w:rPr>
            </w:pPr>
            <w:r w:rsidRPr="00620EDA">
              <w:rPr>
                <w:color w:val="000000"/>
                <w:sz w:val="16"/>
                <w:szCs w:val="16"/>
              </w:rPr>
              <w:t>Travel time for CHW to reach individual, per visit</w:t>
            </w:r>
          </w:p>
        </w:tc>
        <w:tc>
          <w:tcPr>
            <w:tcW w:w="839" w:type="dxa"/>
            <w:tcBorders>
              <w:top w:val="nil"/>
              <w:left w:val="nil"/>
              <w:bottom w:val="single" w:sz="4" w:space="0" w:color="auto"/>
              <w:right w:val="single" w:sz="4" w:space="0" w:color="auto"/>
            </w:tcBorders>
            <w:shd w:val="clear" w:color="auto" w:fill="auto"/>
            <w:vAlign w:val="center"/>
            <w:hideMark/>
          </w:tcPr>
          <w:p w14:paraId="5113643E" w14:textId="77777777" w:rsidR="00746BC7" w:rsidRPr="00620EDA" w:rsidRDefault="00746BC7" w:rsidP="003B4E84">
            <w:pPr>
              <w:jc w:val="center"/>
              <w:rPr>
                <w:color w:val="000000"/>
                <w:sz w:val="16"/>
                <w:szCs w:val="16"/>
              </w:rPr>
            </w:pPr>
            <w:proofErr w:type="spellStart"/>
            <w:r w:rsidRPr="00620EDA">
              <w:rPr>
                <w:color w:val="000000"/>
                <w:sz w:val="16"/>
                <w:szCs w:val="16"/>
              </w:rPr>
              <w:t>t</w:t>
            </w:r>
            <w:r w:rsidRPr="00620EDA">
              <w:rPr>
                <w:color w:val="000000"/>
                <w:sz w:val="16"/>
                <w:szCs w:val="16"/>
                <w:vertAlign w:val="subscript"/>
              </w:rPr>
              <w:t>travel</w:t>
            </w:r>
            <w:proofErr w:type="spellEnd"/>
          </w:p>
        </w:tc>
        <w:tc>
          <w:tcPr>
            <w:tcW w:w="1240" w:type="dxa"/>
            <w:tcBorders>
              <w:top w:val="nil"/>
              <w:left w:val="nil"/>
              <w:bottom w:val="single" w:sz="4" w:space="0" w:color="auto"/>
              <w:right w:val="single" w:sz="4" w:space="0" w:color="auto"/>
            </w:tcBorders>
            <w:shd w:val="clear" w:color="auto" w:fill="auto"/>
            <w:vAlign w:val="center"/>
            <w:hideMark/>
          </w:tcPr>
          <w:p w14:paraId="6FF984DF" w14:textId="77777777" w:rsidR="00746BC7" w:rsidRPr="00620EDA" w:rsidRDefault="00746BC7" w:rsidP="003B4E84">
            <w:pPr>
              <w:jc w:val="center"/>
              <w:rPr>
                <w:color w:val="000000"/>
                <w:sz w:val="16"/>
                <w:szCs w:val="16"/>
              </w:rPr>
            </w:pPr>
            <w:r w:rsidRPr="00620EDA">
              <w:rPr>
                <w:color w:val="000000"/>
                <w:sz w:val="16"/>
                <w:szCs w:val="16"/>
              </w:rPr>
              <w:t>21.6 minutes</w:t>
            </w:r>
          </w:p>
        </w:tc>
        <w:tc>
          <w:tcPr>
            <w:tcW w:w="1418" w:type="dxa"/>
            <w:tcBorders>
              <w:top w:val="nil"/>
              <w:left w:val="nil"/>
              <w:bottom w:val="single" w:sz="4" w:space="0" w:color="auto"/>
              <w:right w:val="single" w:sz="4" w:space="0" w:color="auto"/>
            </w:tcBorders>
            <w:shd w:val="clear" w:color="auto" w:fill="auto"/>
            <w:vAlign w:val="center"/>
            <w:hideMark/>
          </w:tcPr>
          <w:p w14:paraId="526B63DC" w14:textId="77777777" w:rsidR="00746BC7" w:rsidRPr="00620EDA" w:rsidRDefault="00746BC7" w:rsidP="003B4E84">
            <w:pPr>
              <w:jc w:val="center"/>
              <w:rPr>
                <w:color w:val="000000"/>
                <w:sz w:val="16"/>
                <w:szCs w:val="16"/>
              </w:rPr>
            </w:pPr>
            <w:r w:rsidRPr="00620EDA">
              <w:rPr>
                <w:color w:val="000000"/>
                <w:sz w:val="16"/>
                <w:szCs w:val="16"/>
              </w:rPr>
              <w:t>20 minutes</w:t>
            </w:r>
          </w:p>
        </w:tc>
        <w:tc>
          <w:tcPr>
            <w:tcW w:w="1427" w:type="dxa"/>
            <w:tcBorders>
              <w:top w:val="nil"/>
              <w:left w:val="nil"/>
              <w:bottom w:val="single" w:sz="4" w:space="0" w:color="auto"/>
              <w:right w:val="single" w:sz="4" w:space="0" w:color="auto"/>
            </w:tcBorders>
            <w:shd w:val="clear" w:color="auto" w:fill="auto"/>
            <w:vAlign w:val="center"/>
            <w:hideMark/>
          </w:tcPr>
          <w:p w14:paraId="7CE2CAB5" w14:textId="77777777" w:rsidR="00746BC7" w:rsidRPr="00620EDA" w:rsidRDefault="00746BC7" w:rsidP="003B4E84">
            <w:pPr>
              <w:jc w:val="center"/>
              <w:rPr>
                <w:color w:val="000000"/>
                <w:sz w:val="16"/>
                <w:szCs w:val="16"/>
              </w:rPr>
            </w:pPr>
            <w:r w:rsidRPr="00620EDA">
              <w:rPr>
                <w:color w:val="000000"/>
                <w:sz w:val="16"/>
                <w:szCs w:val="16"/>
              </w:rPr>
              <w:t>32.5 minutes</w:t>
            </w:r>
          </w:p>
        </w:tc>
      </w:tr>
      <w:tr w:rsidR="00746BC7" w:rsidRPr="00620EDA" w14:paraId="50966267" w14:textId="77777777" w:rsidTr="003B4E84">
        <w:trPr>
          <w:trHeight w:val="320"/>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BFE624" w14:textId="77777777" w:rsidR="00746BC7" w:rsidRPr="00620EDA" w:rsidRDefault="00746BC7" w:rsidP="00C54DE3">
            <w:pPr>
              <w:rPr>
                <w:color w:val="000000"/>
                <w:sz w:val="16"/>
                <w:szCs w:val="16"/>
              </w:rPr>
            </w:pPr>
            <w:r w:rsidRPr="00620EDA">
              <w:rPr>
                <w:color w:val="000000"/>
                <w:sz w:val="16"/>
                <w:szCs w:val="16"/>
              </w:rPr>
              <w:t>Cost of tran</w:t>
            </w:r>
            <w:r w:rsidR="00C54DE3">
              <w:rPr>
                <w:color w:val="000000"/>
                <w:sz w:val="16"/>
                <w:szCs w:val="16"/>
              </w:rPr>
              <w:t>sportation per visit, per visit</w:t>
            </w:r>
          </w:p>
        </w:tc>
        <w:tc>
          <w:tcPr>
            <w:tcW w:w="839" w:type="dxa"/>
            <w:tcBorders>
              <w:top w:val="nil"/>
              <w:left w:val="nil"/>
              <w:bottom w:val="single" w:sz="4" w:space="0" w:color="auto"/>
              <w:right w:val="single" w:sz="4" w:space="0" w:color="auto"/>
            </w:tcBorders>
            <w:shd w:val="clear" w:color="auto" w:fill="auto"/>
            <w:vAlign w:val="center"/>
            <w:hideMark/>
          </w:tcPr>
          <w:p w14:paraId="65ECA4AE" w14:textId="77777777" w:rsidR="00746BC7" w:rsidRPr="00620EDA" w:rsidRDefault="00746BC7" w:rsidP="003B4E84">
            <w:pPr>
              <w:jc w:val="center"/>
              <w:rPr>
                <w:color w:val="000000"/>
                <w:sz w:val="16"/>
                <w:szCs w:val="16"/>
              </w:rPr>
            </w:pPr>
            <w:r w:rsidRPr="00620EDA">
              <w:rPr>
                <w:color w:val="000000"/>
                <w:sz w:val="16"/>
                <w:szCs w:val="16"/>
              </w:rPr>
              <w:t>g</w:t>
            </w:r>
          </w:p>
        </w:tc>
        <w:tc>
          <w:tcPr>
            <w:tcW w:w="1240" w:type="dxa"/>
            <w:tcBorders>
              <w:top w:val="nil"/>
              <w:left w:val="nil"/>
              <w:bottom w:val="single" w:sz="4" w:space="0" w:color="auto"/>
              <w:right w:val="single" w:sz="4" w:space="0" w:color="auto"/>
            </w:tcBorders>
            <w:shd w:val="clear" w:color="auto" w:fill="auto"/>
            <w:vAlign w:val="center"/>
            <w:hideMark/>
          </w:tcPr>
          <w:p w14:paraId="42768A7E" w14:textId="77777777" w:rsidR="00746BC7" w:rsidRPr="00620EDA" w:rsidRDefault="00746BC7" w:rsidP="003B4E84">
            <w:pPr>
              <w:jc w:val="center"/>
              <w:rPr>
                <w:color w:val="000000"/>
                <w:sz w:val="16"/>
                <w:szCs w:val="16"/>
              </w:rPr>
            </w:pPr>
            <w:r w:rsidRPr="00620EDA">
              <w:rPr>
                <w:color w:val="000000"/>
                <w:sz w:val="16"/>
                <w:szCs w:val="16"/>
              </w:rPr>
              <w:t>0.27</w:t>
            </w:r>
          </w:p>
        </w:tc>
        <w:tc>
          <w:tcPr>
            <w:tcW w:w="1418" w:type="dxa"/>
            <w:tcBorders>
              <w:top w:val="nil"/>
              <w:left w:val="nil"/>
              <w:bottom w:val="single" w:sz="4" w:space="0" w:color="auto"/>
              <w:right w:val="single" w:sz="4" w:space="0" w:color="auto"/>
            </w:tcBorders>
            <w:shd w:val="clear" w:color="auto" w:fill="auto"/>
            <w:vAlign w:val="center"/>
            <w:hideMark/>
          </w:tcPr>
          <w:p w14:paraId="58ABD119" w14:textId="77777777" w:rsidR="00746BC7" w:rsidRPr="00620EDA" w:rsidRDefault="00746BC7" w:rsidP="003B4E84">
            <w:pPr>
              <w:jc w:val="center"/>
              <w:rPr>
                <w:color w:val="000000"/>
                <w:sz w:val="16"/>
                <w:szCs w:val="16"/>
              </w:rPr>
            </w:pPr>
            <w:r w:rsidRPr="00620EDA">
              <w:rPr>
                <w:color w:val="000000"/>
                <w:sz w:val="16"/>
                <w:szCs w:val="16"/>
              </w:rPr>
              <w:t>0.57</w:t>
            </w:r>
          </w:p>
        </w:tc>
        <w:tc>
          <w:tcPr>
            <w:tcW w:w="1427" w:type="dxa"/>
            <w:tcBorders>
              <w:top w:val="nil"/>
              <w:left w:val="nil"/>
              <w:bottom w:val="single" w:sz="4" w:space="0" w:color="auto"/>
              <w:right w:val="single" w:sz="4" w:space="0" w:color="auto"/>
            </w:tcBorders>
            <w:shd w:val="clear" w:color="auto" w:fill="auto"/>
            <w:vAlign w:val="center"/>
            <w:hideMark/>
          </w:tcPr>
          <w:p w14:paraId="5281974E" w14:textId="77777777" w:rsidR="00746BC7" w:rsidRPr="00620EDA" w:rsidRDefault="00746BC7" w:rsidP="003B4E84">
            <w:pPr>
              <w:jc w:val="center"/>
              <w:rPr>
                <w:color w:val="000000"/>
                <w:sz w:val="16"/>
                <w:szCs w:val="16"/>
              </w:rPr>
            </w:pPr>
            <w:r w:rsidRPr="00620EDA">
              <w:rPr>
                <w:color w:val="000000"/>
                <w:sz w:val="16"/>
                <w:szCs w:val="16"/>
              </w:rPr>
              <w:t>6</w:t>
            </w:r>
          </w:p>
        </w:tc>
      </w:tr>
      <w:tr w:rsidR="00746BC7" w:rsidRPr="00620EDA" w14:paraId="5F1E73BD" w14:textId="77777777" w:rsidTr="003B4E84">
        <w:trPr>
          <w:trHeight w:val="320"/>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49E5CE" w14:textId="77777777" w:rsidR="00746BC7" w:rsidRPr="00620EDA" w:rsidRDefault="00746BC7" w:rsidP="003B4E84">
            <w:pPr>
              <w:rPr>
                <w:color w:val="000000"/>
                <w:sz w:val="16"/>
                <w:szCs w:val="16"/>
              </w:rPr>
            </w:pPr>
            <w:r w:rsidRPr="00620EDA">
              <w:rPr>
                <w:color w:val="000000"/>
                <w:sz w:val="16"/>
                <w:szCs w:val="16"/>
              </w:rPr>
              <w:t>Other travel expenses, per visit</w:t>
            </w:r>
          </w:p>
        </w:tc>
        <w:tc>
          <w:tcPr>
            <w:tcW w:w="839" w:type="dxa"/>
            <w:tcBorders>
              <w:top w:val="nil"/>
              <w:left w:val="nil"/>
              <w:bottom w:val="single" w:sz="4" w:space="0" w:color="auto"/>
              <w:right w:val="single" w:sz="4" w:space="0" w:color="auto"/>
            </w:tcBorders>
            <w:shd w:val="clear" w:color="auto" w:fill="auto"/>
            <w:vAlign w:val="center"/>
            <w:hideMark/>
          </w:tcPr>
          <w:p w14:paraId="1201E841" w14:textId="77777777" w:rsidR="00746BC7" w:rsidRPr="00620EDA" w:rsidRDefault="00746BC7" w:rsidP="003B4E84">
            <w:pPr>
              <w:jc w:val="center"/>
              <w:rPr>
                <w:color w:val="000000"/>
                <w:sz w:val="16"/>
                <w:szCs w:val="16"/>
              </w:rPr>
            </w:pPr>
            <w:r w:rsidRPr="00620EDA">
              <w:rPr>
                <w:color w:val="000000"/>
                <w:sz w:val="16"/>
                <w:szCs w:val="16"/>
              </w:rPr>
              <w:t>h</w:t>
            </w:r>
          </w:p>
        </w:tc>
        <w:tc>
          <w:tcPr>
            <w:tcW w:w="1240" w:type="dxa"/>
            <w:tcBorders>
              <w:top w:val="nil"/>
              <w:left w:val="nil"/>
              <w:bottom w:val="single" w:sz="4" w:space="0" w:color="auto"/>
              <w:right w:val="single" w:sz="4" w:space="0" w:color="auto"/>
            </w:tcBorders>
            <w:shd w:val="clear" w:color="auto" w:fill="auto"/>
            <w:vAlign w:val="center"/>
            <w:hideMark/>
          </w:tcPr>
          <w:p w14:paraId="6E37C5F9" w14:textId="77777777" w:rsidR="00746BC7" w:rsidRPr="00620EDA" w:rsidRDefault="00746BC7" w:rsidP="003B4E84">
            <w:pPr>
              <w:jc w:val="center"/>
              <w:rPr>
                <w:color w:val="000000"/>
                <w:sz w:val="16"/>
                <w:szCs w:val="16"/>
              </w:rPr>
            </w:pPr>
            <w:r w:rsidRPr="00620EDA">
              <w:rPr>
                <w:color w:val="000000"/>
                <w:sz w:val="16"/>
                <w:szCs w:val="16"/>
              </w:rPr>
              <w:t>0.86</w:t>
            </w:r>
          </w:p>
        </w:tc>
        <w:tc>
          <w:tcPr>
            <w:tcW w:w="1418" w:type="dxa"/>
            <w:tcBorders>
              <w:top w:val="nil"/>
              <w:left w:val="nil"/>
              <w:bottom w:val="single" w:sz="4" w:space="0" w:color="auto"/>
              <w:right w:val="single" w:sz="4" w:space="0" w:color="auto"/>
            </w:tcBorders>
            <w:shd w:val="clear" w:color="auto" w:fill="auto"/>
            <w:vAlign w:val="center"/>
            <w:hideMark/>
          </w:tcPr>
          <w:p w14:paraId="6CB2E2C8" w14:textId="77777777" w:rsidR="00746BC7" w:rsidRPr="00620EDA" w:rsidRDefault="00746BC7" w:rsidP="003B4E84">
            <w:pPr>
              <w:jc w:val="center"/>
              <w:rPr>
                <w:color w:val="000000"/>
                <w:sz w:val="16"/>
                <w:szCs w:val="16"/>
              </w:rPr>
            </w:pPr>
            <w:r w:rsidRPr="00620EDA">
              <w:rPr>
                <w:color w:val="000000"/>
                <w:sz w:val="16"/>
                <w:szCs w:val="16"/>
              </w:rPr>
              <w:t>0.27</w:t>
            </w:r>
          </w:p>
        </w:tc>
        <w:tc>
          <w:tcPr>
            <w:tcW w:w="1427" w:type="dxa"/>
            <w:tcBorders>
              <w:top w:val="nil"/>
              <w:left w:val="nil"/>
              <w:bottom w:val="single" w:sz="4" w:space="0" w:color="auto"/>
              <w:right w:val="single" w:sz="4" w:space="0" w:color="auto"/>
            </w:tcBorders>
            <w:shd w:val="clear" w:color="auto" w:fill="auto"/>
            <w:vAlign w:val="center"/>
            <w:hideMark/>
          </w:tcPr>
          <w:p w14:paraId="25B30047" w14:textId="77777777" w:rsidR="00746BC7" w:rsidRPr="00620EDA" w:rsidRDefault="00746BC7" w:rsidP="003B4E84">
            <w:pPr>
              <w:jc w:val="center"/>
              <w:rPr>
                <w:color w:val="000000"/>
                <w:sz w:val="16"/>
                <w:szCs w:val="16"/>
              </w:rPr>
            </w:pPr>
            <w:r w:rsidRPr="00620EDA">
              <w:rPr>
                <w:color w:val="000000"/>
                <w:sz w:val="16"/>
                <w:szCs w:val="16"/>
              </w:rPr>
              <w:t>0.00</w:t>
            </w:r>
          </w:p>
        </w:tc>
      </w:tr>
      <w:tr w:rsidR="00746BC7" w:rsidRPr="00620EDA" w14:paraId="38F06133" w14:textId="77777777" w:rsidTr="003B4E84">
        <w:trPr>
          <w:trHeight w:val="320"/>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4B1299" w14:textId="77777777" w:rsidR="00746BC7" w:rsidRPr="00620EDA" w:rsidRDefault="00746BC7" w:rsidP="003B4E84">
            <w:pPr>
              <w:rPr>
                <w:color w:val="000000"/>
                <w:sz w:val="16"/>
                <w:szCs w:val="16"/>
              </w:rPr>
            </w:pPr>
            <w:r w:rsidRPr="00620EDA">
              <w:rPr>
                <w:color w:val="000000"/>
                <w:sz w:val="16"/>
                <w:szCs w:val="16"/>
              </w:rPr>
              <w:t>Average monthly remuneration of CHW</w:t>
            </w:r>
          </w:p>
        </w:tc>
        <w:tc>
          <w:tcPr>
            <w:tcW w:w="839" w:type="dxa"/>
            <w:tcBorders>
              <w:top w:val="nil"/>
              <w:left w:val="nil"/>
              <w:bottom w:val="single" w:sz="4" w:space="0" w:color="auto"/>
              <w:right w:val="single" w:sz="4" w:space="0" w:color="auto"/>
            </w:tcBorders>
            <w:shd w:val="clear" w:color="auto" w:fill="auto"/>
            <w:vAlign w:val="center"/>
            <w:hideMark/>
          </w:tcPr>
          <w:p w14:paraId="11153181" w14:textId="77777777" w:rsidR="00746BC7" w:rsidRPr="00620EDA" w:rsidRDefault="00746BC7" w:rsidP="003B4E84">
            <w:pPr>
              <w:jc w:val="center"/>
              <w:rPr>
                <w:color w:val="000000"/>
                <w:sz w:val="16"/>
                <w:szCs w:val="16"/>
              </w:rPr>
            </w:pPr>
            <w:r w:rsidRPr="00620EDA">
              <w:rPr>
                <w:rFonts w:ascii="Cambria Math" w:hAnsi="Cambria Math" w:cs="Cambria Math"/>
                <w:color w:val="000000"/>
                <w:sz w:val="16"/>
                <w:szCs w:val="16"/>
              </w:rPr>
              <w:t>⍵</w:t>
            </w:r>
            <w:proofErr w:type="spellStart"/>
            <w:r w:rsidRPr="00620EDA">
              <w:rPr>
                <w:color w:val="000000"/>
                <w:sz w:val="16"/>
                <w:szCs w:val="16"/>
                <w:vertAlign w:val="subscript"/>
              </w:rPr>
              <w:t>chw</w:t>
            </w:r>
            <w:proofErr w:type="spellEnd"/>
          </w:p>
        </w:tc>
        <w:tc>
          <w:tcPr>
            <w:tcW w:w="1240" w:type="dxa"/>
            <w:tcBorders>
              <w:top w:val="nil"/>
              <w:left w:val="nil"/>
              <w:bottom w:val="single" w:sz="4" w:space="0" w:color="auto"/>
              <w:right w:val="single" w:sz="4" w:space="0" w:color="auto"/>
            </w:tcBorders>
            <w:shd w:val="clear" w:color="auto" w:fill="auto"/>
            <w:vAlign w:val="center"/>
            <w:hideMark/>
          </w:tcPr>
          <w:p w14:paraId="7518E4FF" w14:textId="77777777" w:rsidR="00746BC7" w:rsidRPr="00620EDA" w:rsidRDefault="00746BC7" w:rsidP="003B4E84">
            <w:pPr>
              <w:jc w:val="center"/>
              <w:rPr>
                <w:color w:val="000000"/>
                <w:sz w:val="16"/>
                <w:szCs w:val="16"/>
              </w:rPr>
            </w:pPr>
            <w:r w:rsidRPr="00620EDA">
              <w:rPr>
                <w:color w:val="000000"/>
                <w:sz w:val="16"/>
                <w:szCs w:val="16"/>
              </w:rPr>
              <w:t>93.2</w:t>
            </w:r>
            <w:r w:rsidRPr="00620EDA">
              <w:rPr>
                <w:color w:val="000000"/>
                <w:sz w:val="16"/>
                <w:szCs w:val="16"/>
                <w:vertAlign w:val="superscript"/>
              </w:rPr>
              <w:t>1</w:t>
            </w:r>
          </w:p>
        </w:tc>
        <w:tc>
          <w:tcPr>
            <w:tcW w:w="1418" w:type="dxa"/>
            <w:tcBorders>
              <w:top w:val="nil"/>
              <w:left w:val="nil"/>
              <w:bottom w:val="single" w:sz="4" w:space="0" w:color="auto"/>
              <w:right w:val="single" w:sz="4" w:space="0" w:color="auto"/>
            </w:tcBorders>
            <w:shd w:val="clear" w:color="auto" w:fill="auto"/>
            <w:vAlign w:val="center"/>
            <w:hideMark/>
          </w:tcPr>
          <w:p w14:paraId="5716013F" w14:textId="77777777" w:rsidR="00746BC7" w:rsidRPr="00620EDA" w:rsidRDefault="00746BC7" w:rsidP="003B4E84">
            <w:pPr>
              <w:jc w:val="center"/>
              <w:rPr>
                <w:color w:val="000000"/>
                <w:sz w:val="16"/>
                <w:szCs w:val="16"/>
              </w:rPr>
            </w:pPr>
            <w:r w:rsidRPr="00620EDA">
              <w:rPr>
                <w:color w:val="000000"/>
                <w:sz w:val="16"/>
                <w:szCs w:val="16"/>
              </w:rPr>
              <w:t>88</w:t>
            </w:r>
          </w:p>
          <w:p w14:paraId="023ABC69" w14:textId="77777777" w:rsidR="00746BC7" w:rsidRPr="00620EDA" w:rsidRDefault="00746BC7" w:rsidP="003B4E84">
            <w:pPr>
              <w:rPr>
                <w:sz w:val="16"/>
                <w:szCs w:val="16"/>
              </w:rPr>
            </w:pPr>
            <w:r w:rsidRPr="00620EDA">
              <w:rPr>
                <w:sz w:val="16"/>
                <w:szCs w:val="16"/>
              </w:rPr>
              <w:fldChar w:fldCharType="begin" w:fldLock="1"/>
            </w:r>
            <w:r w:rsidRPr="00620EDA">
              <w:rPr>
                <w:sz w:val="16"/>
                <w:szCs w:val="16"/>
              </w:rPr>
              <w:instrText>ADDIN CSL_CITATION {"citationItems":[{"id":"ITEM-1","itemData":{"DOI":"10.1186/1475-2875-13-128","ISSN":"14752875","PMID":"24678631","abstract":"Background: Active, population-wide mass screening and treatment (MSAT) for chronic Plasmodium falciparum carriage to eliminate infectious reservoirs of malaria transmission have proven difficult to apply on large national scales through trained clinicians from central health authorities. Methodology. Fourteen population clusters of approximately 1,000 residents centred around health facilities (HF) in two rural Zambian districts were each provided with three modestly remunerated community health workers (CHWs) conducting active monthly household visits to screen and treat all consenting residents for malaria infection with rapid diagnostic tests (RDT). Both CHWs and HFs also conducted passive case detection among residents who self-reported for screening and treatment. Results: Diagnostic positivity was higher among symptomatic patients self-reporting to CHWs (42.5%) and HFs (24%) than actively screened residents (20.3%), but spatial and temporal variations of diagnostic positivity were highly consistent across all three systems. However, most malaria infections (55.6%) were identified through active home visits by CHWs rather than self-reporting to CHWs or HFs. Most (62%) malaria infections detected actively by CHWs reported one or more symptoms of illness. Most reports of fever and vomiting, plus more than a quarter of history of fever, headache and diarrhoea, were attributable to malaria infection. The minority of residents who participated &gt;12 times had lower rates of malaria infection and associated symptoms in later contacts but most residents were tested &lt;4 times and high malaria diagnostic positivity (32%) in active surveys, as well as incidence (1.7 detected infections per person per year) persisted in the population. Per capita cost for active service delivery by CHWs was US$5.14 but this would rise to US$10.68 with full community compliance with monthly testing at current levels of transmission, and US$6.25 if pre-elimination transmission levels and negligible treatment costs were achieved. Conclusion: Monthly active home visits by CHWs equipped with RDTs were insufficient to eliminate the human infection reservoir in this typical African setting, despite reasonably high LLIN/IRS coverage. However, dramatic impact upon infection and morbidity burden might be attainable and cost-effective if community participation in regular testing could be improved and the substantial, but not necessarily prohibitive, costs are affordable to national progr…","author":[{"dropping-particle":"","family":"Hamainza","given":"Busiku","non-dropping-particle":"","parse-names":false,"suffix":""},{"dropping-particle":"","family":"Moonga","given":"Hawela","non-dropping-particle":"","parse-names":false,"suffix":""},{"dropping-particle":"","family":"Sikaala","given":"Chadwick H.","non-dropping-particle":"","parse-names":false,"suffix":""},{"dropping-particle":"","family":"Kamuliwo","given":"Mulakwa","non-dropping-particle":"","parse-names":false,"suffix":""},{"dropping-particle":"","family":"Bennett","given":"Adam","non-dropping-particle":"","parse-names":false,"suffix":""},{"dropping-particle":"","family":"Eisele","given":"Thomas P.","non-dropping-particle":"","parse-names":false,"suffix":""},{"dropping-particle":"","family":"Miller","given":"John","non-dropping-particle":"","parse-names":false,"suffix":""},{"dropping-particle":"","family":"Seyoum","given":"Aklilu","non-dropping-particle":"","parse-names":false,"suffix":""},{"dropping-particle":"","family":"Killeen","given":"Gerry F.","non-dropping-particle":"","parse-names":false,"suffix":""}],"container-title":"Malaria Journal","id":"ITEM-1","issue":"1","issued":{"date-parts":[["2014","3","31"]]},"publisher":"BioMed Central Ltd.","title":"Monitoring, characterization and control of chronic, symptomatic malaria infections in rural Zambia through monthly household visits by paid community health workers","type":"article-journal","volume":"13"},"uris":["http://www.mendeley.com/documents/?uuid=49dd7696-151c-327e-8349-ecad69e29383"]}],"mendeley":{"formattedCitation":"(Hamainza et al. 2014)","plainTextFormattedCitation":"(Hamainza et al. 2014)","previouslyFormattedCitation":"(Hamainza et al. 2014)"},"properties":{"noteIndex":0},"schema":"https://github.com/citation-style-language/schema/raw/master/csl-citation.json"}</w:instrText>
            </w:r>
            <w:r w:rsidRPr="00620EDA">
              <w:rPr>
                <w:sz w:val="16"/>
                <w:szCs w:val="16"/>
              </w:rPr>
              <w:fldChar w:fldCharType="separate"/>
            </w:r>
            <w:r w:rsidRPr="00620EDA">
              <w:rPr>
                <w:noProof/>
                <w:sz w:val="16"/>
                <w:szCs w:val="16"/>
              </w:rPr>
              <w:t>(Hamainza et al. 2014)</w:t>
            </w:r>
            <w:r w:rsidRPr="00620EDA">
              <w:rPr>
                <w:sz w:val="16"/>
                <w:szCs w:val="16"/>
              </w:rPr>
              <w:fldChar w:fldCharType="end"/>
            </w:r>
          </w:p>
          <w:p w14:paraId="225AB88D" w14:textId="77777777" w:rsidR="00746BC7" w:rsidRPr="00620EDA" w:rsidRDefault="00746BC7" w:rsidP="003B4E84">
            <w:pPr>
              <w:jc w:val="center"/>
              <w:rPr>
                <w:color w:val="000000"/>
                <w:sz w:val="16"/>
                <w:szCs w:val="16"/>
              </w:rPr>
            </w:pPr>
          </w:p>
        </w:tc>
        <w:tc>
          <w:tcPr>
            <w:tcW w:w="1427" w:type="dxa"/>
            <w:tcBorders>
              <w:top w:val="nil"/>
              <w:left w:val="nil"/>
              <w:bottom w:val="single" w:sz="4" w:space="0" w:color="auto"/>
              <w:right w:val="single" w:sz="4" w:space="0" w:color="auto"/>
            </w:tcBorders>
            <w:shd w:val="clear" w:color="auto" w:fill="auto"/>
            <w:vAlign w:val="center"/>
            <w:hideMark/>
          </w:tcPr>
          <w:p w14:paraId="0D66B9BE" w14:textId="77777777" w:rsidR="00746BC7" w:rsidRPr="00620EDA" w:rsidRDefault="00746BC7" w:rsidP="003B4E84">
            <w:pPr>
              <w:jc w:val="center"/>
              <w:rPr>
                <w:color w:val="000000"/>
                <w:sz w:val="16"/>
                <w:szCs w:val="16"/>
              </w:rPr>
            </w:pPr>
            <w:r w:rsidRPr="00620EDA">
              <w:rPr>
                <w:color w:val="000000"/>
                <w:sz w:val="16"/>
                <w:szCs w:val="16"/>
              </w:rPr>
              <w:t>278.7</w:t>
            </w:r>
            <w:r w:rsidRPr="00620EDA">
              <w:rPr>
                <w:color w:val="000000"/>
                <w:sz w:val="16"/>
                <w:szCs w:val="16"/>
                <w:vertAlign w:val="superscript"/>
              </w:rPr>
              <w:t>2</w:t>
            </w:r>
          </w:p>
        </w:tc>
      </w:tr>
      <w:tr w:rsidR="00746BC7" w:rsidRPr="00620EDA" w14:paraId="294DEA98" w14:textId="77777777" w:rsidTr="003B4E84">
        <w:trPr>
          <w:trHeight w:val="320"/>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CDBDB0" w14:textId="77777777" w:rsidR="00746BC7" w:rsidRPr="00620EDA" w:rsidRDefault="00746BC7" w:rsidP="003B4E84">
            <w:pPr>
              <w:rPr>
                <w:color w:val="000000"/>
                <w:sz w:val="16"/>
                <w:szCs w:val="16"/>
              </w:rPr>
            </w:pPr>
            <w:r w:rsidRPr="00620EDA">
              <w:rPr>
                <w:color w:val="000000"/>
                <w:sz w:val="16"/>
                <w:szCs w:val="16"/>
              </w:rPr>
              <w:t>Duration (LFQ)</w:t>
            </w:r>
          </w:p>
        </w:tc>
        <w:tc>
          <w:tcPr>
            <w:tcW w:w="839" w:type="dxa"/>
            <w:vMerge w:val="restart"/>
            <w:tcBorders>
              <w:top w:val="nil"/>
              <w:left w:val="nil"/>
              <w:right w:val="single" w:sz="4" w:space="0" w:color="auto"/>
            </w:tcBorders>
            <w:shd w:val="clear" w:color="auto" w:fill="auto"/>
            <w:vAlign w:val="center"/>
            <w:hideMark/>
          </w:tcPr>
          <w:p w14:paraId="07F2F2D1" w14:textId="77777777" w:rsidR="00746BC7" w:rsidRPr="00620EDA" w:rsidRDefault="00746BC7" w:rsidP="003B4E84">
            <w:pPr>
              <w:jc w:val="center"/>
              <w:rPr>
                <w:color w:val="000000"/>
                <w:sz w:val="16"/>
                <w:szCs w:val="16"/>
              </w:rPr>
            </w:pPr>
            <w:proofErr w:type="spellStart"/>
            <w:r w:rsidRPr="00620EDA">
              <w:rPr>
                <w:color w:val="000000"/>
                <w:sz w:val="16"/>
                <w:szCs w:val="16"/>
              </w:rPr>
              <w:t>t</w:t>
            </w:r>
            <w:r w:rsidRPr="00620EDA">
              <w:rPr>
                <w:color w:val="000000"/>
                <w:sz w:val="16"/>
                <w:szCs w:val="16"/>
                <w:vertAlign w:val="subscript"/>
              </w:rPr>
              <w:t>cfq</w:t>
            </w:r>
            <w:proofErr w:type="spellEnd"/>
          </w:p>
        </w:tc>
        <w:tc>
          <w:tcPr>
            <w:tcW w:w="4085" w:type="dxa"/>
            <w:gridSpan w:val="3"/>
            <w:tcBorders>
              <w:top w:val="nil"/>
              <w:left w:val="nil"/>
              <w:bottom w:val="single" w:sz="4" w:space="0" w:color="auto"/>
              <w:right w:val="single" w:sz="4" w:space="0" w:color="auto"/>
            </w:tcBorders>
            <w:shd w:val="clear" w:color="auto" w:fill="auto"/>
            <w:vAlign w:val="center"/>
            <w:hideMark/>
          </w:tcPr>
          <w:p w14:paraId="0E59E25E" w14:textId="77777777" w:rsidR="00746BC7" w:rsidRPr="00620EDA" w:rsidRDefault="00746BC7" w:rsidP="003B4E84">
            <w:pPr>
              <w:jc w:val="center"/>
              <w:rPr>
                <w:color w:val="000000"/>
                <w:sz w:val="16"/>
                <w:szCs w:val="16"/>
              </w:rPr>
            </w:pPr>
            <w:r w:rsidRPr="00620EDA">
              <w:rPr>
                <w:color w:val="000000"/>
                <w:sz w:val="16"/>
                <w:szCs w:val="16"/>
              </w:rPr>
              <w:t>6.37 minutes</w:t>
            </w:r>
          </w:p>
        </w:tc>
      </w:tr>
      <w:tr w:rsidR="00746BC7" w:rsidRPr="00620EDA" w14:paraId="5BEEC1A3" w14:textId="77777777" w:rsidTr="003B4E84">
        <w:trPr>
          <w:trHeight w:val="320"/>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2D96C5" w14:textId="77777777" w:rsidR="00746BC7" w:rsidRPr="00620EDA" w:rsidRDefault="00746BC7" w:rsidP="003B4E84">
            <w:pPr>
              <w:rPr>
                <w:color w:val="000000"/>
                <w:sz w:val="16"/>
                <w:szCs w:val="16"/>
              </w:rPr>
            </w:pPr>
            <w:r w:rsidRPr="00620EDA">
              <w:rPr>
                <w:color w:val="000000"/>
                <w:sz w:val="16"/>
                <w:szCs w:val="16"/>
              </w:rPr>
              <w:t>Duration (CAPTURE+PEF)</w:t>
            </w:r>
          </w:p>
        </w:tc>
        <w:tc>
          <w:tcPr>
            <w:tcW w:w="839" w:type="dxa"/>
            <w:vMerge/>
            <w:tcBorders>
              <w:left w:val="nil"/>
              <w:right w:val="single" w:sz="4" w:space="0" w:color="auto"/>
            </w:tcBorders>
            <w:shd w:val="clear" w:color="auto" w:fill="auto"/>
            <w:vAlign w:val="center"/>
            <w:hideMark/>
          </w:tcPr>
          <w:p w14:paraId="48FDDD55" w14:textId="77777777" w:rsidR="00746BC7" w:rsidRPr="00620EDA" w:rsidRDefault="00746BC7" w:rsidP="003B4E84">
            <w:pPr>
              <w:jc w:val="center"/>
              <w:rPr>
                <w:color w:val="000000"/>
                <w:sz w:val="16"/>
                <w:szCs w:val="16"/>
              </w:rPr>
            </w:pPr>
          </w:p>
        </w:tc>
        <w:tc>
          <w:tcPr>
            <w:tcW w:w="4085" w:type="dxa"/>
            <w:gridSpan w:val="3"/>
            <w:tcBorders>
              <w:top w:val="nil"/>
              <w:left w:val="nil"/>
              <w:bottom w:val="single" w:sz="4" w:space="0" w:color="auto"/>
              <w:right w:val="single" w:sz="4" w:space="0" w:color="auto"/>
            </w:tcBorders>
            <w:shd w:val="clear" w:color="auto" w:fill="auto"/>
            <w:vAlign w:val="center"/>
            <w:hideMark/>
          </w:tcPr>
          <w:p w14:paraId="4E20D095" w14:textId="77777777" w:rsidR="00746BC7" w:rsidRPr="00620EDA" w:rsidRDefault="00746BC7" w:rsidP="003B4E84">
            <w:pPr>
              <w:jc w:val="center"/>
              <w:rPr>
                <w:color w:val="000000"/>
                <w:sz w:val="16"/>
                <w:szCs w:val="16"/>
              </w:rPr>
            </w:pPr>
            <w:r w:rsidRPr="00620EDA">
              <w:rPr>
                <w:color w:val="000000"/>
                <w:sz w:val="16"/>
                <w:szCs w:val="16"/>
              </w:rPr>
              <w:t>7.58 minutes</w:t>
            </w:r>
          </w:p>
        </w:tc>
      </w:tr>
      <w:tr w:rsidR="00746BC7" w:rsidRPr="00620EDA" w14:paraId="7C7B270F" w14:textId="77777777" w:rsidTr="003B4E84">
        <w:trPr>
          <w:trHeight w:val="320"/>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877E6D" w14:textId="77777777" w:rsidR="00746BC7" w:rsidRPr="00620EDA" w:rsidRDefault="00746BC7" w:rsidP="003B4E84">
            <w:pPr>
              <w:rPr>
                <w:color w:val="000000"/>
                <w:sz w:val="16"/>
                <w:szCs w:val="16"/>
              </w:rPr>
            </w:pPr>
            <w:r w:rsidRPr="00620EDA">
              <w:rPr>
                <w:color w:val="000000"/>
                <w:sz w:val="16"/>
                <w:szCs w:val="16"/>
              </w:rPr>
              <w:t>Duration (COLA-6)</w:t>
            </w:r>
          </w:p>
        </w:tc>
        <w:tc>
          <w:tcPr>
            <w:tcW w:w="839" w:type="dxa"/>
            <w:vMerge/>
            <w:tcBorders>
              <w:left w:val="nil"/>
              <w:bottom w:val="single" w:sz="4" w:space="0" w:color="auto"/>
              <w:right w:val="single" w:sz="4" w:space="0" w:color="auto"/>
            </w:tcBorders>
            <w:shd w:val="clear" w:color="auto" w:fill="auto"/>
            <w:vAlign w:val="center"/>
            <w:hideMark/>
          </w:tcPr>
          <w:p w14:paraId="760A113B" w14:textId="77777777" w:rsidR="00746BC7" w:rsidRPr="00620EDA" w:rsidRDefault="00746BC7" w:rsidP="003B4E84">
            <w:pPr>
              <w:jc w:val="center"/>
              <w:rPr>
                <w:color w:val="000000"/>
                <w:sz w:val="16"/>
                <w:szCs w:val="16"/>
              </w:rPr>
            </w:pPr>
          </w:p>
        </w:tc>
        <w:tc>
          <w:tcPr>
            <w:tcW w:w="4085" w:type="dxa"/>
            <w:gridSpan w:val="3"/>
            <w:tcBorders>
              <w:top w:val="nil"/>
              <w:left w:val="nil"/>
              <w:bottom w:val="single" w:sz="4" w:space="0" w:color="auto"/>
              <w:right w:val="single" w:sz="4" w:space="0" w:color="auto"/>
            </w:tcBorders>
            <w:shd w:val="clear" w:color="auto" w:fill="auto"/>
            <w:vAlign w:val="center"/>
            <w:hideMark/>
          </w:tcPr>
          <w:p w14:paraId="7B440B87" w14:textId="77777777" w:rsidR="00746BC7" w:rsidRPr="00620EDA" w:rsidRDefault="00746BC7" w:rsidP="003B4E84">
            <w:pPr>
              <w:jc w:val="center"/>
              <w:rPr>
                <w:color w:val="000000"/>
                <w:sz w:val="16"/>
                <w:szCs w:val="16"/>
              </w:rPr>
            </w:pPr>
            <w:r w:rsidRPr="00620EDA">
              <w:rPr>
                <w:color w:val="000000"/>
                <w:sz w:val="16"/>
                <w:szCs w:val="16"/>
              </w:rPr>
              <w:t>9.13 minutes</w:t>
            </w:r>
          </w:p>
        </w:tc>
      </w:tr>
      <w:tr w:rsidR="00746BC7" w:rsidRPr="00620EDA" w14:paraId="00BDAF11" w14:textId="77777777" w:rsidTr="003B4E84">
        <w:trPr>
          <w:trHeight w:val="320"/>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9675BE" w14:textId="77777777" w:rsidR="00746BC7" w:rsidRPr="00620EDA" w:rsidRDefault="00746BC7" w:rsidP="003B4E84">
            <w:pPr>
              <w:rPr>
                <w:color w:val="000000"/>
                <w:sz w:val="16"/>
                <w:szCs w:val="16"/>
              </w:rPr>
            </w:pPr>
            <w:r w:rsidRPr="00620EDA">
              <w:rPr>
                <w:color w:val="000000"/>
                <w:sz w:val="16"/>
                <w:szCs w:val="16"/>
              </w:rPr>
              <w:t>Cost of materials required for CFQ, per visit</w:t>
            </w:r>
          </w:p>
        </w:tc>
        <w:tc>
          <w:tcPr>
            <w:tcW w:w="839" w:type="dxa"/>
            <w:tcBorders>
              <w:top w:val="nil"/>
              <w:left w:val="nil"/>
              <w:bottom w:val="single" w:sz="4" w:space="0" w:color="auto"/>
              <w:right w:val="single" w:sz="4" w:space="0" w:color="auto"/>
            </w:tcBorders>
            <w:shd w:val="clear" w:color="auto" w:fill="auto"/>
            <w:vAlign w:val="center"/>
            <w:hideMark/>
          </w:tcPr>
          <w:p w14:paraId="762FC746" w14:textId="77777777" w:rsidR="00746BC7" w:rsidRPr="00620EDA" w:rsidRDefault="00746BC7" w:rsidP="003B4E84">
            <w:pPr>
              <w:jc w:val="center"/>
              <w:rPr>
                <w:color w:val="000000"/>
                <w:sz w:val="16"/>
                <w:szCs w:val="16"/>
              </w:rPr>
            </w:pPr>
            <w:r w:rsidRPr="00620EDA">
              <w:rPr>
                <w:color w:val="000000"/>
                <w:sz w:val="16"/>
                <w:szCs w:val="16"/>
              </w:rPr>
              <w:t>j</w:t>
            </w:r>
          </w:p>
        </w:tc>
        <w:tc>
          <w:tcPr>
            <w:tcW w:w="1240" w:type="dxa"/>
            <w:tcBorders>
              <w:top w:val="nil"/>
              <w:left w:val="nil"/>
              <w:bottom w:val="single" w:sz="4" w:space="0" w:color="auto"/>
              <w:right w:val="single" w:sz="4" w:space="0" w:color="auto"/>
            </w:tcBorders>
            <w:shd w:val="clear" w:color="auto" w:fill="auto"/>
            <w:vAlign w:val="center"/>
            <w:hideMark/>
          </w:tcPr>
          <w:p w14:paraId="21FCACB0" w14:textId="77777777" w:rsidR="00746BC7" w:rsidRPr="00620EDA" w:rsidRDefault="00746BC7" w:rsidP="003B4E84">
            <w:pPr>
              <w:jc w:val="center"/>
              <w:rPr>
                <w:color w:val="000000"/>
                <w:sz w:val="16"/>
                <w:szCs w:val="16"/>
              </w:rPr>
            </w:pPr>
            <w:r w:rsidRPr="00620EDA">
              <w:rPr>
                <w:color w:val="000000"/>
                <w:sz w:val="16"/>
                <w:szCs w:val="16"/>
              </w:rPr>
              <w:t>0</w:t>
            </w:r>
          </w:p>
        </w:tc>
        <w:tc>
          <w:tcPr>
            <w:tcW w:w="1418" w:type="dxa"/>
            <w:tcBorders>
              <w:top w:val="nil"/>
              <w:left w:val="nil"/>
              <w:bottom w:val="single" w:sz="4" w:space="0" w:color="auto"/>
              <w:right w:val="single" w:sz="4" w:space="0" w:color="auto"/>
            </w:tcBorders>
            <w:shd w:val="clear" w:color="auto" w:fill="auto"/>
            <w:vAlign w:val="center"/>
            <w:hideMark/>
          </w:tcPr>
          <w:p w14:paraId="757990E9" w14:textId="77777777" w:rsidR="00746BC7" w:rsidRPr="00620EDA" w:rsidRDefault="00746BC7" w:rsidP="003B4E84">
            <w:pPr>
              <w:jc w:val="center"/>
              <w:rPr>
                <w:color w:val="000000"/>
                <w:sz w:val="16"/>
                <w:szCs w:val="16"/>
              </w:rPr>
            </w:pPr>
            <w:r w:rsidRPr="00620EDA">
              <w:rPr>
                <w:color w:val="000000"/>
                <w:sz w:val="16"/>
                <w:szCs w:val="16"/>
              </w:rPr>
              <w:t>0</w:t>
            </w:r>
          </w:p>
        </w:tc>
        <w:tc>
          <w:tcPr>
            <w:tcW w:w="1427" w:type="dxa"/>
            <w:tcBorders>
              <w:top w:val="nil"/>
              <w:left w:val="nil"/>
              <w:bottom w:val="single" w:sz="4" w:space="0" w:color="auto"/>
              <w:right w:val="single" w:sz="4" w:space="0" w:color="auto"/>
            </w:tcBorders>
            <w:shd w:val="clear" w:color="auto" w:fill="auto"/>
            <w:vAlign w:val="center"/>
            <w:hideMark/>
          </w:tcPr>
          <w:p w14:paraId="53B92498" w14:textId="77777777" w:rsidR="00746BC7" w:rsidRPr="00620EDA" w:rsidRDefault="00746BC7" w:rsidP="003B4E84">
            <w:pPr>
              <w:jc w:val="center"/>
              <w:rPr>
                <w:color w:val="000000"/>
                <w:sz w:val="16"/>
                <w:szCs w:val="16"/>
              </w:rPr>
            </w:pPr>
            <w:r w:rsidRPr="00620EDA">
              <w:rPr>
                <w:color w:val="000000"/>
                <w:sz w:val="16"/>
                <w:szCs w:val="16"/>
              </w:rPr>
              <w:t>0</w:t>
            </w:r>
          </w:p>
        </w:tc>
      </w:tr>
      <w:tr w:rsidR="00746BC7" w:rsidRPr="00620EDA" w14:paraId="72E97C46" w14:textId="77777777" w:rsidTr="003B4E84">
        <w:trPr>
          <w:trHeight w:val="320"/>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F1DC79" w14:textId="77777777" w:rsidR="00746BC7" w:rsidRPr="00620EDA" w:rsidRDefault="00746BC7" w:rsidP="003B4E84">
            <w:pPr>
              <w:rPr>
                <w:color w:val="000000"/>
                <w:sz w:val="16"/>
                <w:szCs w:val="16"/>
              </w:rPr>
            </w:pPr>
            <w:r w:rsidRPr="00620EDA">
              <w:rPr>
                <w:color w:val="000000"/>
                <w:sz w:val="16"/>
                <w:szCs w:val="16"/>
              </w:rPr>
              <w:t>Cost of PEF test</w:t>
            </w:r>
          </w:p>
        </w:tc>
        <w:tc>
          <w:tcPr>
            <w:tcW w:w="839" w:type="dxa"/>
            <w:tcBorders>
              <w:top w:val="nil"/>
              <w:left w:val="nil"/>
              <w:bottom w:val="single" w:sz="4" w:space="0" w:color="auto"/>
              <w:right w:val="single" w:sz="4" w:space="0" w:color="auto"/>
            </w:tcBorders>
            <w:shd w:val="clear" w:color="auto" w:fill="auto"/>
            <w:vAlign w:val="center"/>
            <w:hideMark/>
          </w:tcPr>
          <w:p w14:paraId="64A3B166" w14:textId="77777777" w:rsidR="00746BC7" w:rsidRPr="00620EDA" w:rsidRDefault="00746BC7" w:rsidP="003B4E84">
            <w:pPr>
              <w:jc w:val="center"/>
              <w:rPr>
                <w:color w:val="000000"/>
                <w:sz w:val="16"/>
                <w:szCs w:val="16"/>
              </w:rPr>
            </w:pPr>
            <w:r w:rsidRPr="00620EDA">
              <w:rPr>
                <w:color w:val="000000"/>
                <w:sz w:val="16"/>
                <w:szCs w:val="16"/>
              </w:rPr>
              <w:t>l</w:t>
            </w:r>
          </w:p>
        </w:tc>
        <w:tc>
          <w:tcPr>
            <w:tcW w:w="1240" w:type="dxa"/>
            <w:tcBorders>
              <w:top w:val="nil"/>
              <w:left w:val="nil"/>
              <w:bottom w:val="single" w:sz="4" w:space="0" w:color="auto"/>
              <w:right w:val="single" w:sz="4" w:space="0" w:color="auto"/>
            </w:tcBorders>
            <w:shd w:val="clear" w:color="auto" w:fill="auto"/>
            <w:vAlign w:val="center"/>
            <w:hideMark/>
          </w:tcPr>
          <w:p w14:paraId="76D9782C" w14:textId="77777777" w:rsidR="00746BC7" w:rsidRPr="00620EDA" w:rsidRDefault="00746BC7" w:rsidP="003B4E84">
            <w:pPr>
              <w:jc w:val="center"/>
              <w:rPr>
                <w:color w:val="000000"/>
                <w:sz w:val="16"/>
                <w:szCs w:val="16"/>
              </w:rPr>
            </w:pPr>
            <w:r w:rsidRPr="00620EDA">
              <w:rPr>
                <w:color w:val="000000"/>
                <w:sz w:val="16"/>
                <w:szCs w:val="16"/>
              </w:rPr>
              <w:t>0.13</w:t>
            </w:r>
          </w:p>
        </w:tc>
        <w:tc>
          <w:tcPr>
            <w:tcW w:w="1418" w:type="dxa"/>
            <w:tcBorders>
              <w:top w:val="nil"/>
              <w:left w:val="nil"/>
              <w:bottom w:val="single" w:sz="4" w:space="0" w:color="auto"/>
              <w:right w:val="single" w:sz="4" w:space="0" w:color="auto"/>
            </w:tcBorders>
            <w:shd w:val="clear" w:color="auto" w:fill="auto"/>
            <w:vAlign w:val="center"/>
            <w:hideMark/>
          </w:tcPr>
          <w:p w14:paraId="0FE4178A" w14:textId="77777777" w:rsidR="00746BC7" w:rsidRPr="00620EDA" w:rsidRDefault="00746BC7" w:rsidP="003B4E84">
            <w:pPr>
              <w:jc w:val="center"/>
              <w:rPr>
                <w:color w:val="000000"/>
                <w:sz w:val="16"/>
                <w:szCs w:val="16"/>
              </w:rPr>
            </w:pPr>
            <w:r w:rsidRPr="00620EDA">
              <w:rPr>
                <w:color w:val="000000"/>
                <w:sz w:val="16"/>
                <w:szCs w:val="16"/>
              </w:rPr>
              <w:t>0.13</w:t>
            </w:r>
          </w:p>
        </w:tc>
        <w:tc>
          <w:tcPr>
            <w:tcW w:w="1427" w:type="dxa"/>
            <w:tcBorders>
              <w:top w:val="nil"/>
              <w:left w:val="nil"/>
              <w:bottom w:val="single" w:sz="4" w:space="0" w:color="auto"/>
              <w:right w:val="single" w:sz="4" w:space="0" w:color="auto"/>
            </w:tcBorders>
            <w:shd w:val="clear" w:color="auto" w:fill="auto"/>
            <w:vAlign w:val="center"/>
            <w:hideMark/>
          </w:tcPr>
          <w:p w14:paraId="3C67BDCF" w14:textId="77777777" w:rsidR="00746BC7" w:rsidRPr="00620EDA" w:rsidRDefault="00746BC7" w:rsidP="003B4E84">
            <w:pPr>
              <w:jc w:val="center"/>
              <w:rPr>
                <w:color w:val="000000"/>
                <w:sz w:val="16"/>
                <w:szCs w:val="16"/>
              </w:rPr>
            </w:pPr>
            <w:r w:rsidRPr="00620EDA">
              <w:rPr>
                <w:color w:val="000000"/>
                <w:sz w:val="16"/>
                <w:szCs w:val="16"/>
              </w:rPr>
              <w:t>0.13</w:t>
            </w:r>
          </w:p>
        </w:tc>
      </w:tr>
      <w:tr w:rsidR="00746BC7" w:rsidRPr="00620EDA" w14:paraId="03EAFB7D" w14:textId="77777777" w:rsidTr="003B4E84">
        <w:trPr>
          <w:trHeight w:val="1080"/>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02516D9D" w14:textId="77777777" w:rsidR="00746BC7" w:rsidRPr="00620EDA" w:rsidRDefault="00746BC7" w:rsidP="003B4E84">
            <w:pPr>
              <w:rPr>
                <w:color w:val="000000"/>
                <w:sz w:val="16"/>
                <w:szCs w:val="16"/>
              </w:rPr>
            </w:pPr>
            <w:r w:rsidRPr="00620EDA">
              <w:rPr>
                <w:color w:val="000000"/>
                <w:sz w:val="16"/>
                <w:szCs w:val="16"/>
              </w:rPr>
              <w:t xml:space="preserve">Average cost of a health </w:t>
            </w:r>
            <w:proofErr w:type="spellStart"/>
            <w:r w:rsidRPr="00620EDA">
              <w:rPr>
                <w:color w:val="000000"/>
                <w:sz w:val="16"/>
                <w:szCs w:val="16"/>
              </w:rPr>
              <w:t>centre</w:t>
            </w:r>
            <w:proofErr w:type="spellEnd"/>
            <w:r w:rsidRPr="00620EDA">
              <w:rPr>
                <w:color w:val="000000"/>
                <w:sz w:val="16"/>
                <w:szCs w:val="16"/>
              </w:rPr>
              <w:t xml:space="preserve"> visit</w:t>
            </w:r>
          </w:p>
        </w:tc>
        <w:tc>
          <w:tcPr>
            <w:tcW w:w="839" w:type="dxa"/>
            <w:tcBorders>
              <w:top w:val="nil"/>
              <w:left w:val="nil"/>
              <w:bottom w:val="single" w:sz="4" w:space="0" w:color="auto"/>
              <w:right w:val="single" w:sz="4" w:space="0" w:color="auto"/>
            </w:tcBorders>
            <w:shd w:val="clear" w:color="auto" w:fill="auto"/>
            <w:vAlign w:val="center"/>
          </w:tcPr>
          <w:p w14:paraId="08E6CDF8" w14:textId="77777777" w:rsidR="00746BC7" w:rsidRPr="00620EDA" w:rsidRDefault="00746BC7" w:rsidP="003B4E84">
            <w:pPr>
              <w:jc w:val="center"/>
              <w:rPr>
                <w:color w:val="000000"/>
                <w:sz w:val="16"/>
                <w:szCs w:val="16"/>
              </w:rPr>
            </w:pPr>
            <w:r w:rsidRPr="00620EDA">
              <w:rPr>
                <w:color w:val="000000"/>
                <w:sz w:val="16"/>
                <w:szCs w:val="16"/>
              </w:rPr>
              <w:t>n</w:t>
            </w:r>
          </w:p>
        </w:tc>
        <w:tc>
          <w:tcPr>
            <w:tcW w:w="1240" w:type="dxa"/>
            <w:tcBorders>
              <w:top w:val="nil"/>
              <w:left w:val="nil"/>
              <w:bottom w:val="single" w:sz="4" w:space="0" w:color="auto"/>
              <w:right w:val="single" w:sz="4" w:space="0" w:color="auto"/>
            </w:tcBorders>
            <w:shd w:val="clear" w:color="auto" w:fill="auto"/>
            <w:vAlign w:val="center"/>
          </w:tcPr>
          <w:p w14:paraId="197863D6" w14:textId="77777777" w:rsidR="00746BC7" w:rsidRPr="00620EDA" w:rsidRDefault="00746BC7" w:rsidP="003B4E84">
            <w:pPr>
              <w:jc w:val="center"/>
              <w:rPr>
                <w:color w:val="000000"/>
                <w:sz w:val="16"/>
                <w:szCs w:val="16"/>
              </w:rPr>
            </w:pPr>
            <w:r w:rsidRPr="00620EDA">
              <w:rPr>
                <w:color w:val="000000"/>
                <w:sz w:val="16"/>
                <w:szCs w:val="16"/>
              </w:rPr>
              <w:t>1.25</w:t>
            </w:r>
            <w:r w:rsidRPr="00620EDA">
              <w:rPr>
                <w:color w:val="000000"/>
                <w:sz w:val="16"/>
                <w:szCs w:val="16"/>
                <w:vertAlign w:val="superscript"/>
              </w:rPr>
              <w:t>3</w:t>
            </w:r>
          </w:p>
        </w:tc>
        <w:tc>
          <w:tcPr>
            <w:tcW w:w="1418" w:type="dxa"/>
            <w:tcBorders>
              <w:top w:val="nil"/>
              <w:left w:val="nil"/>
              <w:bottom w:val="single" w:sz="4" w:space="0" w:color="auto"/>
              <w:right w:val="single" w:sz="4" w:space="0" w:color="auto"/>
            </w:tcBorders>
            <w:shd w:val="clear" w:color="auto" w:fill="auto"/>
            <w:vAlign w:val="center"/>
          </w:tcPr>
          <w:p w14:paraId="3A9AD0D1" w14:textId="77777777" w:rsidR="00746BC7" w:rsidRPr="00620EDA" w:rsidRDefault="00746BC7" w:rsidP="003B4E84">
            <w:pPr>
              <w:jc w:val="center"/>
              <w:rPr>
                <w:color w:val="000000"/>
                <w:sz w:val="16"/>
                <w:szCs w:val="16"/>
              </w:rPr>
            </w:pPr>
            <w:r w:rsidRPr="00620EDA">
              <w:rPr>
                <w:color w:val="000000"/>
                <w:sz w:val="16"/>
                <w:szCs w:val="16"/>
              </w:rPr>
              <w:t>1.55</w:t>
            </w:r>
            <w:r w:rsidRPr="00620EDA">
              <w:rPr>
                <w:color w:val="000000"/>
                <w:sz w:val="16"/>
                <w:szCs w:val="16"/>
                <w:vertAlign w:val="superscript"/>
              </w:rPr>
              <w:t>3</w:t>
            </w:r>
          </w:p>
        </w:tc>
        <w:tc>
          <w:tcPr>
            <w:tcW w:w="1427" w:type="dxa"/>
            <w:tcBorders>
              <w:top w:val="nil"/>
              <w:left w:val="nil"/>
              <w:bottom w:val="single" w:sz="4" w:space="0" w:color="auto"/>
              <w:right w:val="single" w:sz="4" w:space="0" w:color="auto"/>
            </w:tcBorders>
            <w:shd w:val="clear" w:color="auto" w:fill="auto"/>
            <w:vAlign w:val="center"/>
          </w:tcPr>
          <w:p w14:paraId="6049A27A" w14:textId="77777777" w:rsidR="00746BC7" w:rsidRPr="00620EDA" w:rsidRDefault="00746BC7" w:rsidP="003B4E84">
            <w:pPr>
              <w:jc w:val="center"/>
              <w:rPr>
                <w:color w:val="000000"/>
                <w:sz w:val="16"/>
                <w:szCs w:val="16"/>
              </w:rPr>
            </w:pPr>
            <w:r w:rsidRPr="00620EDA">
              <w:rPr>
                <w:color w:val="000000"/>
                <w:sz w:val="16"/>
                <w:szCs w:val="16"/>
              </w:rPr>
              <w:t>10.37</w:t>
            </w:r>
            <w:r w:rsidRPr="00620EDA">
              <w:rPr>
                <w:color w:val="000000"/>
                <w:sz w:val="16"/>
                <w:szCs w:val="16"/>
                <w:vertAlign w:val="superscript"/>
              </w:rPr>
              <w:t>3</w:t>
            </w:r>
          </w:p>
        </w:tc>
      </w:tr>
      <w:tr w:rsidR="00746BC7" w:rsidRPr="00620EDA" w14:paraId="7633B565" w14:textId="77777777" w:rsidTr="003B4E84">
        <w:trPr>
          <w:trHeight w:val="320"/>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BEA3BA" w14:textId="77777777" w:rsidR="00746BC7" w:rsidRPr="00620EDA" w:rsidRDefault="00746BC7" w:rsidP="003B4E84">
            <w:pPr>
              <w:rPr>
                <w:color w:val="000000"/>
                <w:sz w:val="16"/>
                <w:szCs w:val="16"/>
              </w:rPr>
            </w:pPr>
            <w:r w:rsidRPr="00620EDA">
              <w:rPr>
                <w:color w:val="000000"/>
                <w:sz w:val="16"/>
                <w:szCs w:val="16"/>
              </w:rPr>
              <w:t>Unit cost of a spirometry test</w:t>
            </w:r>
          </w:p>
        </w:tc>
        <w:tc>
          <w:tcPr>
            <w:tcW w:w="839" w:type="dxa"/>
            <w:tcBorders>
              <w:top w:val="nil"/>
              <w:left w:val="nil"/>
              <w:bottom w:val="single" w:sz="4" w:space="0" w:color="auto"/>
              <w:right w:val="single" w:sz="4" w:space="0" w:color="auto"/>
            </w:tcBorders>
            <w:shd w:val="clear" w:color="auto" w:fill="auto"/>
            <w:vAlign w:val="center"/>
            <w:hideMark/>
          </w:tcPr>
          <w:p w14:paraId="749C150C" w14:textId="77777777" w:rsidR="00746BC7" w:rsidRPr="00620EDA" w:rsidRDefault="00746BC7" w:rsidP="003B4E84">
            <w:pPr>
              <w:jc w:val="center"/>
              <w:rPr>
                <w:color w:val="000000"/>
                <w:sz w:val="16"/>
                <w:szCs w:val="16"/>
              </w:rPr>
            </w:pPr>
            <w:r w:rsidRPr="00620EDA">
              <w:rPr>
                <w:color w:val="000000"/>
                <w:sz w:val="16"/>
                <w:szCs w:val="16"/>
              </w:rPr>
              <w:t>o</w:t>
            </w:r>
          </w:p>
        </w:tc>
        <w:tc>
          <w:tcPr>
            <w:tcW w:w="1240" w:type="dxa"/>
            <w:tcBorders>
              <w:top w:val="nil"/>
              <w:left w:val="nil"/>
              <w:bottom w:val="single" w:sz="4" w:space="0" w:color="auto"/>
              <w:right w:val="single" w:sz="4" w:space="0" w:color="auto"/>
            </w:tcBorders>
            <w:shd w:val="clear" w:color="auto" w:fill="auto"/>
            <w:vAlign w:val="center"/>
            <w:hideMark/>
          </w:tcPr>
          <w:p w14:paraId="22E05E94" w14:textId="77777777" w:rsidR="00746BC7" w:rsidRPr="00620EDA" w:rsidRDefault="00746BC7" w:rsidP="003B4E84">
            <w:pPr>
              <w:jc w:val="center"/>
              <w:rPr>
                <w:color w:val="000000"/>
                <w:sz w:val="16"/>
                <w:szCs w:val="16"/>
              </w:rPr>
            </w:pPr>
            <w:r w:rsidRPr="00620EDA">
              <w:rPr>
                <w:color w:val="000000"/>
                <w:sz w:val="16"/>
                <w:szCs w:val="16"/>
              </w:rPr>
              <w:t xml:space="preserve">4.88 </w:t>
            </w:r>
            <w:r w:rsidRPr="00620EDA">
              <w:rPr>
                <w:color w:val="000000"/>
                <w:sz w:val="16"/>
                <w:szCs w:val="16"/>
              </w:rPr>
              <w:fldChar w:fldCharType="begin" w:fldLock="1"/>
            </w:r>
            <w:r w:rsidRPr="00620EDA">
              <w:rPr>
                <w:color w:val="000000"/>
                <w:sz w:val="16"/>
                <w:szCs w:val="16"/>
              </w:rPr>
              <w:instrText>ADDIN CSL_CITATION {"citationItems":[{"id":"ITEM-1","itemData":{"author":[{"dropping-particle":"","family":"B.P. Koirala Institute of Health Sciences","given":"","non-dropping-particle":"","parse-names":false,"suffix":""}],"id":"ITEM-1","issued":{"date-parts":[["2019"]]},"publisher-place":"Dharan","title":"Tariff List","type":"report"},"uris":["http://www.mendeley.com/documents/?uuid=627a31a7-8ab7-4009-ac1d-943efdee693d"]}],"mendeley":{"formattedCitation":"(B.P. Koirala Institute of Health Sciences 2019)","plainTextFormattedCitation":"(B.P. Koirala Institute of Health Sciences 2019)"},"properties":{"noteIndex":0},"schema":"https://github.com/citation-style-language/schema/raw/master/csl-citation.json"}</w:instrText>
            </w:r>
            <w:r w:rsidRPr="00620EDA">
              <w:rPr>
                <w:color w:val="000000"/>
                <w:sz w:val="16"/>
                <w:szCs w:val="16"/>
              </w:rPr>
              <w:fldChar w:fldCharType="separate"/>
            </w:r>
            <w:r w:rsidRPr="00620EDA">
              <w:rPr>
                <w:noProof/>
                <w:color w:val="000000"/>
                <w:sz w:val="16"/>
                <w:szCs w:val="16"/>
              </w:rPr>
              <w:t>(B.P. Koirala Institute of Health Sciences 2019)</w:t>
            </w:r>
            <w:r w:rsidRPr="00620EDA">
              <w:rPr>
                <w:color w:val="000000"/>
                <w:sz w:val="16"/>
                <w:szCs w:val="16"/>
              </w:rPr>
              <w:fldChar w:fldCharType="end"/>
            </w:r>
          </w:p>
        </w:tc>
        <w:tc>
          <w:tcPr>
            <w:tcW w:w="1418" w:type="dxa"/>
            <w:tcBorders>
              <w:top w:val="nil"/>
              <w:left w:val="nil"/>
              <w:bottom w:val="single" w:sz="4" w:space="0" w:color="auto"/>
              <w:right w:val="single" w:sz="4" w:space="0" w:color="auto"/>
            </w:tcBorders>
            <w:shd w:val="clear" w:color="auto" w:fill="auto"/>
            <w:vAlign w:val="center"/>
            <w:hideMark/>
          </w:tcPr>
          <w:p w14:paraId="149918ED" w14:textId="77777777" w:rsidR="00746BC7" w:rsidRPr="00620EDA" w:rsidRDefault="00746BC7" w:rsidP="003B4E84">
            <w:pPr>
              <w:jc w:val="center"/>
              <w:rPr>
                <w:color w:val="000000"/>
                <w:sz w:val="16"/>
                <w:szCs w:val="16"/>
              </w:rPr>
            </w:pPr>
            <w:r w:rsidRPr="00620EDA">
              <w:rPr>
                <w:color w:val="000000"/>
                <w:sz w:val="16"/>
                <w:szCs w:val="16"/>
              </w:rPr>
              <w:t>36.75</w:t>
            </w:r>
          </w:p>
          <w:p w14:paraId="505E08AC" w14:textId="77777777" w:rsidR="00746BC7" w:rsidRPr="00620EDA" w:rsidRDefault="00746BC7" w:rsidP="003B4E84">
            <w:pPr>
              <w:jc w:val="center"/>
              <w:rPr>
                <w:color w:val="000000"/>
                <w:sz w:val="16"/>
                <w:szCs w:val="16"/>
              </w:rPr>
            </w:pPr>
            <w:r w:rsidRPr="00620EDA">
              <w:rPr>
                <w:sz w:val="16"/>
                <w:szCs w:val="16"/>
              </w:rPr>
              <w:fldChar w:fldCharType="begin" w:fldLock="1"/>
            </w:r>
            <w:r w:rsidRPr="00620EDA">
              <w:rPr>
                <w:sz w:val="16"/>
                <w:szCs w:val="16"/>
              </w:rPr>
              <w:instrText>ADDIN CSL_CITATION {"citationItems":[{"id":"ITEM-1","itemData":{"DOI":"10.1186/s12890-017-0527-y","ISSN":"14712466","abstract":"BACKGROUND: Equitable access to affordable medicines and diagnostic tests is an integral component of optimal clinical care of patients with asthma and chronic obstructive pulmonary disease (COPD). In Uganda, we lack contemporary data about the availability, cost and affordability of medicines and diagnostic tests essential in asthma and COPD management.\nMETHODS: Data on the availability, cost and affordability of 17 medicines and 2 diagnostic tests essential in asthma and COPD management were collected from 22 public hospitals, 23 private and 85 private pharmacies. The percentage of the available medicines and diagnostic tests, the median retail price of the lowest priced generic brand and affordability in terms of the number of days' wages it would cost the least paid public servant were analysed.\nRESULTS: The availability of inhaled short acting beta agonists (SABA), oral leukotriene receptor antagonists (LTRA), inhaled LABA-ICS combinations and inhaled corticosteroids (ICS) in all the study sites was 75%, 60.8%, 46.9% and 45.4% respectively. None of the study sites had inhaled long acting anti muscarinic agents (LAMA) and inhaled long acting beta agonist (LABA)-LAMA combinations. Spirometry and peak flow-metry as diagnostic tests were available in 24.4% and 6.7% of the study sites respectively. Affordability ranged from 2.2 days' wages for inhaled salbutamol to 17.1 days' wages for formoterol/budesonide inhalers and 27.8 days' wages for spirometry.\nCONCLUSION: Medicines and diagnostic tests essential in asthma and COPD care are not widely available in Uganda and remain largely unaffordable. Strategies to improve access to affordable asthma and COPD medicines and diagnostic tests should be implemented in Uganda.","author":[{"dropping-particle":"","family":"Kibirige","given":"Davis","non-dropping-particle":"","parse-names":false,"suffix":""},{"dropping-particle":"","family":"Kampiire","given":"Leaticia","non-dropping-particle":"","parse-names":false,"suffix":""},{"dropping-particle":"","family":"Atuhe","given":"David","non-dropping-particle":"","parse-names":false,"suffix":""},{"dropping-particle":"","family":"Mwebaze","given":"Raymond","non-dropping-particle":"","parse-names":false,"suffix":""},{"dropping-particle":"","family":"Katagira","given":"Winceslaus","non-dropping-particle":"","parse-names":false,"suffix":""},{"dropping-particle":"","family":"Muttamba","given":"Winters","non-dropping-particle":"","parse-names":false,"suffix":""},{"dropping-particle":"","family":"Nantanda","given":"Rebecca","non-dropping-particle":"","parse-names":false,"suffix":""},{"dropping-particle":"","family":"Worodria","given":"William","non-dropping-particle":"","parse-names":false,"suffix":""},{"dropping-particle":"","family":"Kirenga","given":"Bruce","non-dropping-particle":"","parse-names":false,"suffix":""}],"container-title":"BMC pulmonary medicine","id":"ITEM-1","issue":"1","issued":{"date-parts":[["2017","12","8"]]},"page":"179","publisher":"BioMed Central","title":"Access to affordable medicines and diagnostic tests for asthma and COPD in sub Saharan Africa: the Ugandan perspective","type":"article-journal","volume":"17"},"uris":["http://www.mendeley.com/documents/?uuid=ae792a41-8f73-3600-b568-560e2e457cf1"]}],"mendeley":{"formattedCitation":"(Kibirige et al. 2017)","plainTextFormattedCitation":"(Kibirige et al. 2017)","previouslyFormattedCitation":"(Kibirige et al. 2017)"},"properties":{"noteIndex":0},"schema":"https://github.com/citation-style-language/schema/raw/master/csl-citation.json"}</w:instrText>
            </w:r>
            <w:r w:rsidRPr="00620EDA">
              <w:rPr>
                <w:sz w:val="16"/>
                <w:szCs w:val="16"/>
              </w:rPr>
              <w:fldChar w:fldCharType="separate"/>
            </w:r>
            <w:r w:rsidRPr="00620EDA">
              <w:rPr>
                <w:noProof/>
                <w:sz w:val="16"/>
                <w:szCs w:val="16"/>
              </w:rPr>
              <w:t>(Kibirige et al. 2017)</w:t>
            </w:r>
            <w:r w:rsidRPr="00620EDA">
              <w:rPr>
                <w:sz w:val="16"/>
                <w:szCs w:val="16"/>
              </w:rPr>
              <w:fldChar w:fldCharType="end"/>
            </w:r>
          </w:p>
        </w:tc>
        <w:tc>
          <w:tcPr>
            <w:tcW w:w="1427" w:type="dxa"/>
            <w:tcBorders>
              <w:top w:val="nil"/>
              <w:left w:val="nil"/>
              <w:bottom w:val="single" w:sz="4" w:space="0" w:color="auto"/>
              <w:right w:val="single" w:sz="4" w:space="0" w:color="auto"/>
            </w:tcBorders>
            <w:shd w:val="clear" w:color="auto" w:fill="auto"/>
            <w:vAlign w:val="center"/>
            <w:hideMark/>
          </w:tcPr>
          <w:p w14:paraId="427FA0C0" w14:textId="77777777" w:rsidR="00746BC7" w:rsidRPr="00620EDA" w:rsidRDefault="00746BC7" w:rsidP="003B4E84">
            <w:pPr>
              <w:jc w:val="center"/>
              <w:rPr>
                <w:color w:val="000000"/>
                <w:sz w:val="16"/>
                <w:szCs w:val="16"/>
              </w:rPr>
            </w:pPr>
            <w:r w:rsidRPr="00620EDA">
              <w:rPr>
                <w:color w:val="000000"/>
                <w:sz w:val="16"/>
                <w:szCs w:val="16"/>
              </w:rPr>
              <w:t>18.28</w:t>
            </w:r>
          </w:p>
          <w:p w14:paraId="3546BFAA" w14:textId="77777777" w:rsidR="00746BC7" w:rsidRPr="00620EDA" w:rsidRDefault="00746BC7" w:rsidP="003B4E84">
            <w:pPr>
              <w:jc w:val="center"/>
              <w:rPr>
                <w:color w:val="000000"/>
                <w:sz w:val="16"/>
                <w:szCs w:val="16"/>
              </w:rPr>
            </w:pPr>
            <w:r w:rsidRPr="00620EDA">
              <w:rPr>
                <w:color w:val="000000"/>
                <w:sz w:val="16"/>
                <w:szCs w:val="16"/>
              </w:rPr>
              <w:fldChar w:fldCharType="begin" w:fldLock="1"/>
            </w:r>
            <w:r w:rsidRPr="00620EDA">
              <w:rPr>
                <w:color w:val="000000"/>
                <w:sz w:val="16"/>
                <w:szCs w:val="16"/>
              </w:rPr>
              <w:instrText>ADDIN CSL_CITATION {"citationItems":[{"id":"ITEM-1","itemData":{"author":[{"dropping-particle":"","family":"Ministerio de Salud","given":"","non-dropping-particle":"","parse-names":false,"suffix":""}],"id":"ITEM-1","issued":{"date-parts":[["2018"]]},"publisher-place":"Lima","title":"Tarifario 2018 (Hospital Cayetano Heredia)","type":"report"},"uris":["http://www.mendeley.com/documents/?uuid=747a1ef4-71c7-462c-9dc9-a191caf6557d"]}],"mendeley":{"formattedCitation":"(Ministerio de Salud 2018)","plainTextFormattedCitation":"(Ministerio de Salud 2018)","previouslyFormattedCitation":"(Ministerio de Salud 2018)"},"properties":{"noteIndex":0},"schema":"https://github.com/citation-style-language/schema/raw/master/csl-citation.json"}</w:instrText>
            </w:r>
            <w:r w:rsidRPr="00620EDA">
              <w:rPr>
                <w:color w:val="000000"/>
                <w:sz w:val="16"/>
                <w:szCs w:val="16"/>
              </w:rPr>
              <w:fldChar w:fldCharType="separate"/>
            </w:r>
            <w:r w:rsidRPr="00620EDA">
              <w:rPr>
                <w:noProof/>
                <w:color w:val="000000"/>
                <w:sz w:val="16"/>
                <w:szCs w:val="16"/>
              </w:rPr>
              <w:t>(Ministerio de Salud 2018)</w:t>
            </w:r>
            <w:r w:rsidRPr="00620EDA">
              <w:rPr>
                <w:color w:val="000000"/>
                <w:sz w:val="16"/>
                <w:szCs w:val="16"/>
              </w:rPr>
              <w:fldChar w:fldCharType="end"/>
            </w:r>
          </w:p>
        </w:tc>
      </w:tr>
    </w:tbl>
    <w:p w14:paraId="38C2DF53" w14:textId="77777777" w:rsidR="00746BC7" w:rsidRPr="00620EDA" w:rsidRDefault="00746BC7" w:rsidP="002E76DC">
      <w:pPr>
        <w:rPr>
          <w:i/>
          <w:iCs/>
          <w:sz w:val="16"/>
          <w:szCs w:val="16"/>
        </w:rPr>
      </w:pPr>
      <w:r w:rsidRPr="00620EDA">
        <w:rPr>
          <w:i/>
          <w:iCs/>
          <w:sz w:val="16"/>
          <w:szCs w:val="16"/>
        </w:rPr>
        <w:t>All costs are presented in 2019 $</w:t>
      </w:r>
    </w:p>
    <w:p w14:paraId="26FE41E7" w14:textId="77777777" w:rsidR="00746BC7" w:rsidRPr="00620EDA" w:rsidRDefault="00746BC7" w:rsidP="00746BC7">
      <w:pPr>
        <w:rPr>
          <w:i/>
          <w:iCs/>
          <w:sz w:val="16"/>
          <w:szCs w:val="16"/>
        </w:rPr>
      </w:pPr>
      <w:r w:rsidRPr="00620EDA">
        <w:rPr>
          <w:i/>
          <w:iCs/>
          <w:sz w:val="16"/>
          <w:szCs w:val="16"/>
          <w:vertAlign w:val="superscript"/>
        </w:rPr>
        <w:t>1</w:t>
      </w:r>
      <w:r w:rsidRPr="00620EDA">
        <w:rPr>
          <w:i/>
          <w:iCs/>
          <w:sz w:val="16"/>
          <w:szCs w:val="16"/>
        </w:rPr>
        <w:t xml:space="preserve"> based on the study</w:t>
      </w:r>
    </w:p>
    <w:p w14:paraId="03331117" w14:textId="77777777" w:rsidR="00746BC7" w:rsidRPr="00620EDA" w:rsidRDefault="00746BC7" w:rsidP="00746BC7">
      <w:pPr>
        <w:rPr>
          <w:i/>
          <w:iCs/>
          <w:sz w:val="16"/>
          <w:szCs w:val="16"/>
        </w:rPr>
      </w:pPr>
      <w:r w:rsidRPr="00620EDA">
        <w:rPr>
          <w:i/>
          <w:iCs/>
          <w:sz w:val="16"/>
          <w:szCs w:val="16"/>
          <w:vertAlign w:val="superscript"/>
        </w:rPr>
        <w:t>2</w:t>
      </w:r>
      <w:r w:rsidRPr="00620EDA">
        <w:rPr>
          <w:i/>
          <w:iCs/>
          <w:sz w:val="16"/>
          <w:szCs w:val="16"/>
        </w:rPr>
        <w:t xml:space="preserve"> based on the minimum wage in Peru</w:t>
      </w:r>
    </w:p>
    <w:p w14:paraId="59234E7C" w14:textId="77777777" w:rsidR="00746BC7" w:rsidRPr="00620EDA" w:rsidRDefault="00746BC7" w:rsidP="00746BC7">
      <w:pPr>
        <w:rPr>
          <w:sz w:val="16"/>
          <w:szCs w:val="16"/>
          <w:highlight w:val="yellow"/>
        </w:rPr>
        <w:sectPr w:rsidR="00746BC7" w:rsidRPr="00620EDA" w:rsidSect="00916751">
          <w:pgSz w:w="11900" w:h="16840"/>
          <w:pgMar w:top="1440" w:right="1440" w:bottom="1440" w:left="1440" w:header="708" w:footer="708" w:gutter="0"/>
          <w:cols w:space="708"/>
          <w:docGrid w:linePitch="360"/>
        </w:sectPr>
      </w:pPr>
      <w:r w:rsidRPr="00620EDA">
        <w:rPr>
          <w:i/>
          <w:iCs/>
          <w:sz w:val="16"/>
          <w:szCs w:val="16"/>
          <w:vertAlign w:val="superscript"/>
        </w:rPr>
        <w:t>3</w:t>
      </w:r>
      <w:r w:rsidRPr="00620EDA">
        <w:rPr>
          <w:i/>
          <w:iCs/>
          <w:sz w:val="16"/>
          <w:szCs w:val="16"/>
        </w:rPr>
        <w:t xml:space="preserve"> </w:t>
      </w:r>
      <w:r w:rsidRPr="00620EDA">
        <w:rPr>
          <w:sz w:val="16"/>
          <w:szCs w:val="16"/>
        </w:rPr>
        <w:fldChar w:fldCharType="begin" w:fldLock="1"/>
      </w:r>
      <w:r w:rsidRPr="00620EDA">
        <w:rPr>
          <w:sz w:val="16"/>
          <w:szCs w:val="16"/>
        </w:rPr>
        <w:instrText>ADDIN CSL_CITATION {"citationItems":[{"id":"ITEM-1","itemData":{"DOI":"10.1186/s12962-018-0095-x","ISSN":"14787547","abstract":"Background: Policy makers require information on costs related to inpatient and outpatient health services to inform resource allocation decisions. Methods: Country data sets were gathered in 2008-2010 through literature reviews, website searches and a public call for cost data. Multivariate regression analysis was used to explore the determinants of variability in unit costs using data from 30 countries. Two models were designed, with the inpatient and outpatient models drawing upon 3407 and 9028 observations respectively. Cost estimates are produced at country and regional level, with 95% confidence intervals. Results: Inpatient costs across 30 countries are significantly associated with the type of hospital, ownership, as well as bed occupancy rate, average length of stay, and total number of inpatient admissions. Changes in outpatient costs are significantly associated with location, facility ownership and the level of care, as well as to the number of outpatient visits and visits per provider per day. Conclusions: These updated WHO-CHOICE service delivery unit costs are statistically robust and may be used by analysts as inputs for economic analysis. The models can predict country-specific unit costs at different capacity levels and in different settings.","author":[{"dropping-particle":"","family":"Stenberg","given":"Karin","non-dropping-particle":"","parse-names":false,"suffix":""},{"dropping-particle":"","family":"Lauer","given":"Jeremy A.","non-dropping-particle":"","parse-names":false,"suffix":""},{"dropping-particle":"","family":"Gkountouras","given":"Georgios","non-dropping-particle":"","parse-names":false,"suffix":""},{"dropping-particle":"","family":"Fitzpatrick","given":"Christopher","non-dropping-particle":"","parse-names":false,"suffix":""},{"dropping-particle":"","family":"Stanciole","given":"Anderson","non-dropping-particle":"","parse-names":false,"suffix":""}],"container-title":"Cost Effectiveness and Resource Allocation","id":"ITEM-1","issue":"1","issued":{"date-parts":[["2018","3","19"]]},"page":"11","publisher":"BioMed Central Ltd.","title":"Econometric estimation of WHO-CHOICE country-specific costs for inpatient and outpatient health service delivery","type":"article-journal","volume":"16"},"uris":["http://www.mendeley.com/documents/?uuid=6feceee0-8613-33a5-84e5-f945f1551f23"]}],"mendeley":{"formattedCitation":"(Stenberg et al. 2018)","plainTextFormattedCitation":"(Stenberg et al. 2018)","previouslyFormattedCitation":"(Stenberg et al. 2018)"},"properties":{"noteIndex":0},"schema":"https://github.com/citation-style-language/schema/raw/master/csl-citation.json"}</w:instrText>
      </w:r>
      <w:r w:rsidRPr="00620EDA">
        <w:rPr>
          <w:sz w:val="16"/>
          <w:szCs w:val="16"/>
        </w:rPr>
        <w:fldChar w:fldCharType="separate"/>
      </w:r>
      <w:r w:rsidRPr="00620EDA">
        <w:rPr>
          <w:noProof/>
          <w:sz w:val="16"/>
          <w:szCs w:val="16"/>
        </w:rPr>
        <w:t>(Stenberg et al. 2018)</w:t>
      </w:r>
      <w:r w:rsidRPr="00620EDA">
        <w:rPr>
          <w:sz w:val="16"/>
          <w:szCs w:val="16"/>
        </w:rPr>
        <w:fldChar w:fldCharType="end"/>
      </w:r>
    </w:p>
    <w:p w14:paraId="3A86CE8E" w14:textId="77777777" w:rsidR="00746BC7" w:rsidRPr="00620EDA" w:rsidRDefault="002E76DC" w:rsidP="002E76DC">
      <w:pPr>
        <w:rPr>
          <w:sz w:val="20"/>
          <w:szCs w:val="20"/>
        </w:rPr>
      </w:pPr>
      <w:r w:rsidRPr="002E76DC">
        <w:rPr>
          <w:b/>
          <w:bCs/>
          <w:sz w:val="20"/>
          <w:szCs w:val="20"/>
        </w:rPr>
        <w:lastRenderedPageBreak/>
        <w:t>Table 3</w:t>
      </w:r>
      <w:r w:rsidR="00746BC7" w:rsidRPr="00620EDA">
        <w:rPr>
          <w:sz w:val="20"/>
          <w:szCs w:val="20"/>
        </w:rPr>
        <w:t xml:space="preserve"> provides a detailed breakdown of the cost per single diagnostic workup of administering the three </w:t>
      </w:r>
      <w:r>
        <w:rPr>
          <w:sz w:val="20"/>
          <w:szCs w:val="20"/>
        </w:rPr>
        <w:t>COPD screening tools based on the cost assumptions</w:t>
      </w:r>
      <w:r w:rsidR="00746BC7" w:rsidRPr="00620EDA">
        <w:rPr>
          <w:sz w:val="20"/>
          <w:szCs w:val="20"/>
        </w:rPr>
        <w:t xml:space="preserve"> presented in </w:t>
      </w:r>
      <w:r w:rsidRPr="002E76DC">
        <w:rPr>
          <w:b/>
          <w:bCs/>
          <w:sz w:val="20"/>
          <w:szCs w:val="20"/>
        </w:rPr>
        <w:t>Table 2</w:t>
      </w:r>
      <w:r w:rsidR="00746BC7" w:rsidRPr="00620EDA">
        <w:rPr>
          <w:sz w:val="20"/>
          <w:szCs w:val="20"/>
        </w:rPr>
        <w:t>.</w:t>
      </w:r>
    </w:p>
    <w:p w14:paraId="60AEF074" w14:textId="77777777" w:rsidR="00746BC7" w:rsidRPr="00620EDA" w:rsidRDefault="00746BC7" w:rsidP="00746BC7">
      <w:pPr>
        <w:rPr>
          <w:sz w:val="20"/>
          <w:szCs w:val="20"/>
          <w:highlight w:val="yellow"/>
        </w:rPr>
      </w:pPr>
    </w:p>
    <w:p w14:paraId="324B8E4C" w14:textId="77777777" w:rsidR="00746BC7" w:rsidRPr="00620EDA" w:rsidRDefault="00746BC7" w:rsidP="002E76DC">
      <w:pPr>
        <w:rPr>
          <w:i/>
          <w:iCs/>
          <w:sz w:val="20"/>
          <w:szCs w:val="20"/>
        </w:rPr>
      </w:pPr>
      <w:r w:rsidRPr="00620EDA">
        <w:rPr>
          <w:b/>
          <w:bCs/>
          <w:sz w:val="20"/>
          <w:szCs w:val="20"/>
        </w:rPr>
        <w:t xml:space="preserve">Table 3. </w:t>
      </w:r>
      <w:r w:rsidRPr="00620EDA">
        <w:rPr>
          <w:sz w:val="20"/>
          <w:szCs w:val="20"/>
        </w:rPr>
        <w:t>Breakdown of costs</w:t>
      </w:r>
      <w:r w:rsidRPr="00620EDA">
        <w:rPr>
          <w:i/>
          <w:iCs/>
          <w:sz w:val="20"/>
          <w:szCs w:val="20"/>
        </w:rPr>
        <w:t xml:space="preserve"> of LFQ, CAPTURE+PEF, and COLA-6</w:t>
      </w:r>
      <w:r w:rsidR="006F1854">
        <w:rPr>
          <w:i/>
          <w:iCs/>
          <w:sz w:val="20"/>
          <w:szCs w:val="20"/>
        </w:rPr>
        <w:t>+PEF</w:t>
      </w:r>
      <w:r w:rsidRPr="00620EDA">
        <w:rPr>
          <w:i/>
          <w:iCs/>
          <w:sz w:val="20"/>
          <w:szCs w:val="20"/>
        </w:rPr>
        <w:t xml:space="preserve"> (2019 USD)</w:t>
      </w:r>
    </w:p>
    <w:p w14:paraId="179ED2A1" w14:textId="77777777" w:rsidR="00746BC7" w:rsidRPr="00B25F59" w:rsidRDefault="00746BC7" w:rsidP="00746BC7"/>
    <w:tbl>
      <w:tblPr>
        <w:tblW w:w="11302" w:type="dxa"/>
        <w:tblLook w:val="04A0" w:firstRow="1" w:lastRow="0" w:firstColumn="1" w:lastColumn="0" w:noHBand="0" w:noVBand="1"/>
      </w:tblPr>
      <w:tblGrid>
        <w:gridCol w:w="424"/>
        <w:gridCol w:w="1537"/>
        <w:gridCol w:w="1523"/>
        <w:gridCol w:w="816"/>
        <w:gridCol w:w="1023"/>
        <w:gridCol w:w="767"/>
        <w:gridCol w:w="816"/>
        <w:gridCol w:w="1023"/>
        <w:gridCol w:w="767"/>
        <w:gridCol w:w="816"/>
        <w:gridCol w:w="1023"/>
        <w:gridCol w:w="767"/>
      </w:tblGrid>
      <w:tr w:rsidR="00746BC7" w:rsidRPr="00620EDA" w14:paraId="380E748F" w14:textId="77777777" w:rsidTr="003B4E84">
        <w:trPr>
          <w:trHeight w:val="320"/>
        </w:trPr>
        <w:tc>
          <w:tcPr>
            <w:tcW w:w="424" w:type="dxa"/>
            <w:tcBorders>
              <w:top w:val="nil"/>
              <w:bottom w:val="single" w:sz="4" w:space="0" w:color="auto"/>
              <w:right w:val="nil"/>
            </w:tcBorders>
            <w:shd w:val="clear" w:color="auto" w:fill="auto"/>
            <w:vAlign w:val="center"/>
          </w:tcPr>
          <w:p w14:paraId="430315DF" w14:textId="77777777" w:rsidR="00746BC7" w:rsidRPr="00620EDA" w:rsidRDefault="00746BC7" w:rsidP="003B4E84">
            <w:pPr>
              <w:rPr>
                <w:b/>
                <w:bCs/>
                <w:color w:val="000000"/>
                <w:sz w:val="16"/>
                <w:szCs w:val="16"/>
              </w:rPr>
            </w:pPr>
          </w:p>
        </w:tc>
        <w:tc>
          <w:tcPr>
            <w:tcW w:w="1537" w:type="dxa"/>
            <w:tcBorders>
              <w:top w:val="nil"/>
              <w:left w:val="nil"/>
              <w:bottom w:val="single" w:sz="4" w:space="0" w:color="auto"/>
              <w:right w:val="nil"/>
            </w:tcBorders>
            <w:shd w:val="clear" w:color="auto" w:fill="auto"/>
            <w:vAlign w:val="center"/>
          </w:tcPr>
          <w:p w14:paraId="686AEC5E" w14:textId="77777777" w:rsidR="00746BC7" w:rsidRPr="00620EDA" w:rsidRDefault="00746BC7" w:rsidP="003B4E84">
            <w:pPr>
              <w:rPr>
                <w:b/>
                <w:bCs/>
                <w:color w:val="000000"/>
                <w:sz w:val="16"/>
                <w:szCs w:val="16"/>
              </w:rPr>
            </w:pPr>
          </w:p>
        </w:tc>
        <w:tc>
          <w:tcPr>
            <w:tcW w:w="1523" w:type="dxa"/>
            <w:tcBorders>
              <w:top w:val="nil"/>
              <w:left w:val="nil"/>
              <w:bottom w:val="single" w:sz="4" w:space="0" w:color="auto"/>
              <w:right w:val="single" w:sz="4" w:space="0" w:color="auto"/>
            </w:tcBorders>
            <w:shd w:val="clear" w:color="auto" w:fill="auto"/>
            <w:vAlign w:val="center"/>
          </w:tcPr>
          <w:p w14:paraId="68FAC29D" w14:textId="77777777" w:rsidR="00746BC7" w:rsidRPr="00620EDA" w:rsidRDefault="00746BC7" w:rsidP="003B4E84">
            <w:pPr>
              <w:rPr>
                <w:sz w:val="16"/>
                <w:szCs w:val="16"/>
              </w:rPr>
            </w:pPr>
          </w:p>
        </w:tc>
        <w:tc>
          <w:tcPr>
            <w:tcW w:w="260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708F386" w14:textId="77777777" w:rsidR="00746BC7" w:rsidRPr="00620EDA" w:rsidRDefault="00746BC7" w:rsidP="003B4E84">
            <w:pPr>
              <w:jc w:val="center"/>
              <w:rPr>
                <w:b/>
                <w:bCs/>
                <w:color w:val="000000"/>
                <w:sz w:val="16"/>
                <w:szCs w:val="16"/>
              </w:rPr>
            </w:pPr>
            <w:r w:rsidRPr="00620EDA">
              <w:rPr>
                <w:b/>
                <w:bCs/>
                <w:color w:val="000000"/>
                <w:sz w:val="16"/>
                <w:szCs w:val="16"/>
              </w:rPr>
              <w:t>Cost per participant (LFQ)</w:t>
            </w:r>
          </w:p>
        </w:tc>
        <w:tc>
          <w:tcPr>
            <w:tcW w:w="260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D734A80" w14:textId="77777777" w:rsidR="00746BC7" w:rsidRPr="00620EDA" w:rsidRDefault="00746BC7" w:rsidP="003B4E84">
            <w:pPr>
              <w:jc w:val="center"/>
              <w:rPr>
                <w:b/>
                <w:bCs/>
                <w:color w:val="000000"/>
                <w:sz w:val="16"/>
                <w:szCs w:val="16"/>
              </w:rPr>
            </w:pPr>
            <w:r w:rsidRPr="00620EDA">
              <w:rPr>
                <w:b/>
                <w:bCs/>
                <w:color w:val="000000"/>
                <w:sz w:val="16"/>
                <w:szCs w:val="16"/>
              </w:rPr>
              <w:t>Cost per participant (CAPTURE+PEF)</w:t>
            </w:r>
          </w:p>
        </w:tc>
        <w:tc>
          <w:tcPr>
            <w:tcW w:w="260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AFDDCDA" w14:textId="77777777" w:rsidR="00746BC7" w:rsidRPr="00620EDA" w:rsidRDefault="00746BC7" w:rsidP="003B4E84">
            <w:pPr>
              <w:jc w:val="center"/>
              <w:rPr>
                <w:b/>
                <w:bCs/>
                <w:color w:val="000000"/>
                <w:sz w:val="16"/>
                <w:szCs w:val="16"/>
              </w:rPr>
            </w:pPr>
            <w:r w:rsidRPr="00620EDA">
              <w:rPr>
                <w:b/>
                <w:bCs/>
                <w:color w:val="000000"/>
                <w:sz w:val="16"/>
                <w:szCs w:val="16"/>
              </w:rPr>
              <w:t>Cost per participant (COLA-6</w:t>
            </w:r>
            <w:r w:rsidR="006F1854">
              <w:rPr>
                <w:b/>
                <w:bCs/>
                <w:color w:val="000000"/>
                <w:sz w:val="16"/>
                <w:szCs w:val="16"/>
              </w:rPr>
              <w:t>+PEF</w:t>
            </w:r>
            <w:r w:rsidRPr="00620EDA">
              <w:rPr>
                <w:b/>
                <w:bCs/>
                <w:color w:val="000000"/>
                <w:sz w:val="16"/>
                <w:szCs w:val="16"/>
              </w:rPr>
              <w:t>)</w:t>
            </w:r>
          </w:p>
        </w:tc>
      </w:tr>
      <w:tr w:rsidR="00746BC7" w:rsidRPr="00620EDA" w14:paraId="78D33849" w14:textId="77777777" w:rsidTr="003B4E84">
        <w:trPr>
          <w:trHeight w:val="320"/>
        </w:trPr>
        <w:tc>
          <w:tcPr>
            <w:tcW w:w="4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9A51DE" w14:textId="77777777" w:rsidR="00746BC7" w:rsidRPr="00620EDA" w:rsidRDefault="00746BC7" w:rsidP="003B4E84">
            <w:pPr>
              <w:rPr>
                <w:b/>
                <w:bCs/>
                <w:color w:val="000000"/>
                <w:sz w:val="16"/>
                <w:szCs w:val="16"/>
              </w:rPr>
            </w:pPr>
            <w:r w:rsidRPr="00620EDA">
              <w:rPr>
                <w:b/>
                <w:bCs/>
                <w:color w:val="000000"/>
                <w:sz w:val="16"/>
                <w:szCs w:val="16"/>
              </w:rPr>
              <w:t> </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4362CD" w14:textId="77777777" w:rsidR="00746BC7" w:rsidRPr="00620EDA" w:rsidRDefault="00746BC7" w:rsidP="003B4E84">
            <w:pPr>
              <w:rPr>
                <w:b/>
                <w:bCs/>
                <w:color w:val="000000"/>
                <w:sz w:val="16"/>
                <w:szCs w:val="16"/>
              </w:rPr>
            </w:pPr>
          </w:p>
        </w:tc>
        <w:tc>
          <w:tcPr>
            <w:tcW w:w="15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32324E" w14:textId="77777777" w:rsidR="00746BC7" w:rsidRPr="00620EDA" w:rsidRDefault="00746BC7" w:rsidP="002E76DC">
            <w:pPr>
              <w:jc w:val="center"/>
              <w:rPr>
                <w:b/>
                <w:bCs/>
                <w:color w:val="000000"/>
                <w:sz w:val="16"/>
                <w:szCs w:val="16"/>
              </w:rPr>
            </w:pPr>
            <w:r w:rsidRPr="00620EDA">
              <w:rPr>
                <w:b/>
                <w:bCs/>
                <w:color w:val="000000"/>
                <w:sz w:val="16"/>
                <w:szCs w:val="16"/>
              </w:rPr>
              <w:t>Formula (refer to Table</w:t>
            </w:r>
            <w:r w:rsidR="002E76DC">
              <w:rPr>
                <w:b/>
                <w:bCs/>
                <w:color w:val="000000"/>
                <w:sz w:val="16"/>
                <w:szCs w:val="16"/>
              </w:rPr>
              <w:t xml:space="preserve"> 2</w:t>
            </w:r>
            <w:r w:rsidRPr="00620EDA">
              <w:rPr>
                <w:b/>
                <w:bCs/>
                <w:color w:val="000000"/>
                <w:sz w:val="16"/>
                <w:szCs w:val="16"/>
              </w:rPr>
              <w:t>)</w:t>
            </w: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C0C063" w14:textId="77777777" w:rsidR="00746BC7" w:rsidRPr="00620EDA" w:rsidRDefault="00746BC7" w:rsidP="003B4E84">
            <w:pPr>
              <w:jc w:val="center"/>
              <w:rPr>
                <w:b/>
                <w:bCs/>
                <w:color w:val="000000"/>
                <w:sz w:val="16"/>
                <w:szCs w:val="16"/>
              </w:rPr>
            </w:pPr>
            <w:r w:rsidRPr="00620EDA">
              <w:rPr>
                <w:b/>
                <w:bCs/>
                <w:color w:val="000000"/>
                <w:sz w:val="16"/>
                <w:szCs w:val="16"/>
              </w:rPr>
              <w:t>Nepal</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A17EF0" w14:textId="77777777" w:rsidR="00746BC7" w:rsidRPr="00620EDA" w:rsidRDefault="00746BC7" w:rsidP="003B4E84">
            <w:pPr>
              <w:jc w:val="center"/>
              <w:rPr>
                <w:b/>
                <w:bCs/>
                <w:color w:val="000000"/>
                <w:sz w:val="16"/>
                <w:szCs w:val="16"/>
              </w:rPr>
            </w:pPr>
            <w:r w:rsidRPr="00620EDA">
              <w:rPr>
                <w:b/>
                <w:bCs/>
                <w:color w:val="000000"/>
                <w:sz w:val="16"/>
                <w:szCs w:val="16"/>
              </w:rPr>
              <w:t>Uganda</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8FA962" w14:textId="77777777" w:rsidR="00746BC7" w:rsidRPr="00620EDA" w:rsidRDefault="00746BC7" w:rsidP="003B4E84">
            <w:pPr>
              <w:jc w:val="center"/>
              <w:rPr>
                <w:b/>
                <w:bCs/>
                <w:color w:val="000000"/>
                <w:sz w:val="16"/>
                <w:szCs w:val="16"/>
              </w:rPr>
            </w:pPr>
            <w:r w:rsidRPr="00620EDA">
              <w:rPr>
                <w:b/>
                <w:bCs/>
                <w:color w:val="000000"/>
                <w:sz w:val="16"/>
                <w:szCs w:val="16"/>
              </w:rPr>
              <w:t>Peru</w:t>
            </w: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61F988" w14:textId="77777777" w:rsidR="00746BC7" w:rsidRPr="00620EDA" w:rsidRDefault="00746BC7" w:rsidP="003B4E84">
            <w:pPr>
              <w:jc w:val="center"/>
              <w:rPr>
                <w:b/>
                <w:bCs/>
                <w:color w:val="000000"/>
                <w:sz w:val="16"/>
                <w:szCs w:val="16"/>
              </w:rPr>
            </w:pPr>
            <w:r w:rsidRPr="00620EDA">
              <w:rPr>
                <w:b/>
                <w:bCs/>
                <w:color w:val="000000"/>
                <w:sz w:val="16"/>
                <w:szCs w:val="16"/>
              </w:rPr>
              <w:t>Nepal</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AEA395" w14:textId="77777777" w:rsidR="00746BC7" w:rsidRPr="00620EDA" w:rsidRDefault="00746BC7" w:rsidP="003B4E84">
            <w:pPr>
              <w:jc w:val="center"/>
              <w:rPr>
                <w:b/>
                <w:bCs/>
                <w:color w:val="000000"/>
                <w:sz w:val="16"/>
                <w:szCs w:val="16"/>
              </w:rPr>
            </w:pPr>
            <w:r w:rsidRPr="00620EDA">
              <w:rPr>
                <w:b/>
                <w:bCs/>
                <w:color w:val="000000"/>
                <w:sz w:val="16"/>
                <w:szCs w:val="16"/>
              </w:rPr>
              <w:t>Uganda</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C6686A" w14:textId="77777777" w:rsidR="00746BC7" w:rsidRPr="00620EDA" w:rsidRDefault="00746BC7" w:rsidP="003B4E84">
            <w:pPr>
              <w:jc w:val="center"/>
              <w:rPr>
                <w:b/>
                <w:bCs/>
                <w:color w:val="000000"/>
                <w:sz w:val="16"/>
                <w:szCs w:val="16"/>
              </w:rPr>
            </w:pPr>
            <w:r w:rsidRPr="00620EDA">
              <w:rPr>
                <w:b/>
                <w:bCs/>
                <w:color w:val="000000"/>
                <w:sz w:val="16"/>
                <w:szCs w:val="16"/>
              </w:rPr>
              <w:t>Peru</w:t>
            </w: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A089D1" w14:textId="77777777" w:rsidR="00746BC7" w:rsidRPr="00620EDA" w:rsidRDefault="00746BC7" w:rsidP="003B4E84">
            <w:pPr>
              <w:jc w:val="center"/>
              <w:rPr>
                <w:b/>
                <w:bCs/>
                <w:color w:val="000000"/>
                <w:sz w:val="16"/>
                <w:szCs w:val="16"/>
              </w:rPr>
            </w:pPr>
            <w:r w:rsidRPr="00620EDA">
              <w:rPr>
                <w:b/>
                <w:bCs/>
                <w:color w:val="000000"/>
                <w:sz w:val="16"/>
                <w:szCs w:val="16"/>
              </w:rPr>
              <w:t>Nepal</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D3F28F" w14:textId="77777777" w:rsidR="00746BC7" w:rsidRPr="00620EDA" w:rsidRDefault="00746BC7" w:rsidP="003B4E84">
            <w:pPr>
              <w:jc w:val="center"/>
              <w:rPr>
                <w:b/>
                <w:bCs/>
                <w:color w:val="000000"/>
                <w:sz w:val="16"/>
                <w:szCs w:val="16"/>
              </w:rPr>
            </w:pPr>
            <w:r w:rsidRPr="00620EDA">
              <w:rPr>
                <w:b/>
                <w:bCs/>
                <w:color w:val="000000"/>
                <w:sz w:val="16"/>
                <w:szCs w:val="16"/>
              </w:rPr>
              <w:t>Uganda</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0D5DC6" w14:textId="77777777" w:rsidR="00746BC7" w:rsidRPr="00620EDA" w:rsidRDefault="00746BC7" w:rsidP="003B4E84">
            <w:pPr>
              <w:jc w:val="center"/>
              <w:rPr>
                <w:b/>
                <w:bCs/>
                <w:color w:val="000000"/>
                <w:sz w:val="16"/>
                <w:szCs w:val="16"/>
              </w:rPr>
            </w:pPr>
            <w:r w:rsidRPr="00620EDA">
              <w:rPr>
                <w:b/>
                <w:bCs/>
                <w:color w:val="000000"/>
                <w:sz w:val="16"/>
                <w:szCs w:val="16"/>
              </w:rPr>
              <w:t>Peru</w:t>
            </w:r>
          </w:p>
        </w:tc>
      </w:tr>
      <w:tr w:rsidR="00746BC7" w:rsidRPr="00620EDA" w14:paraId="5FC4A1BA" w14:textId="77777777" w:rsidTr="003B4E84">
        <w:trPr>
          <w:trHeight w:val="980"/>
        </w:trPr>
        <w:tc>
          <w:tcPr>
            <w:tcW w:w="424"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5A235409" w14:textId="77777777" w:rsidR="00746BC7" w:rsidRPr="00620EDA" w:rsidRDefault="00746BC7" w:rsidP="003B4E84">
            <w:pPr>
              <w:rPr>
                <w:b/>
                <w:bCs/>
                <w:color w:val="000000"/>
                <w:sz w:val="16"/>
                <w:szCs w:val="16"/>
              </w:rPr>
            </w:pPr>
            <w:r w:rsidRPr="00620EDA">
              <w:rPr>
                <w:b/>
                <w:bCs/>
                <w:color w:val="000000"/>
                <w:sz w:val="16"/>
                <w:szCs w:val="16"/>
              </w:rPr>
              <w:t>I</w:t>
            </w:r>
          </w:p>
        </w:tc>
        <w:tc>
          <w:tcPr>
            <w:tcW w:w="1537" w:type="dxa"/>
            <w:tcBorders>
              <w:top w:val="single" w:sz="4" w:space="0" w:color="auto"/>
              <w:left w:val="nil"/>
              <w:bottom w:val="single" w:sz="4" w:space="0" w:color="auto"/>
              <w:right w:val="single" w:sz="4" w:space="0" w:color="auto"/>
            </w:tcBorders>
            <w:shd w:val="clear" w:color="auto" w:fill="auto"/>
            <w:vAlign w:val="center"/>
            <w:hideMark/>
          </w:tcPr>
          <w:p w14:paraId="185BCAE4" w14:textId="77777777" w:rsidR="00746BC7" w:rsidRPr="00620EDA" w:rsidRDefault="00746BC7" w:rsidP="003B4E84">
            <w:pPr>
              <w:rPr>
                <w:color w:val="000000"/>
                <w:sz w:val="16"/>
                <w:szCs w:val="16"/>
              </w:rPr>
            </w:pPr>
            <w:r w:rsidRPr="00620EDA">
              <w:rPr>
                <w:color w:val="000000"/>
                <w:sz w:val="16"/>
                <w:szCs w:val="16"/>
              </w:rPr>
              <w:t>Cost of reaching an individual (per visit)</w:t>
            </w:r>
          </w:p>
        </w:tc>
        <w:tc>
          <w:tcPr>
            <w:tcW w:w="1523" w:type="dxa"/>
            <w:tcBorders>
              <w:top w:val="single" w:sz="4" w:space="0" w:color="auto"/>
              <w:left w:val="nil"/>
              <w:bottom w:val="single" w:sz="4" w:space="0" w:color="auto"/>
              <w:right w:val="single" w:sz="4" w:space="0" w:color="auto"/>
            </w:tcBorders>
            <w:shd w:val="clear" w:color="auto" w:fill="auto"/>
            <w:vAlign w:val="center"/>
            <w:hideMark/>
          </w:tcPr>
          <w:p w14:paraId="14835CB4" w14:textId="77777777" w:rsidR="00746BC7" w:rsidRPr="00620EDA" w:rsidRDefault="00746BC7" w:rsidP="003B4E84">
            <w:pPr>
              <w:jc w:val="center"/>
              <w:rPr>
                <w:color w:val="000000"/>
                <w:sz w:val="16"/>
                <w:szCs w:val="16"/>
              </w:rPr>
            </w:pPr>
            <w:r w:rsidRPr="00620EDA">
              <w:rPr>
                <w:rFonts w:ascii="Cambria Math" w:hAnsi="Cambria Math" w:cs="Cambria Math"/>
                <w:color w:val="000000"/>
                <w:sz w:val="16"/>
                <w:szCs w:val="16"/>
              </w:rPr>
              <w:t>⍵</w:t>
            </w:r>
            <w:proofErr w:type="spellStart"/>
            <w:r w:rsidRPr="00620EDA">
              <w:rPr>
                <w:color w:val="000000"/>
                <w:sz w:val="16"/>
                <w:szCs w:val="16"/>
                <w:vertAlign w:val="subscript"/>
              </w:rPr>
              <w:t>chw</w:t>
            </w:r>
            <w:proofErr w:type="spellEnd"/>
            <w:proofErr w:type="gramStart"/>
            <w:r w:rsidRPr="00620EDA">
              <w:rPr>
                <w:color w:val="000000"/>
                <w:sz w:val="16"/>
                <w:szCs w:val="16"/>
              </w:rPr>
              <w:t>/(</w:t>
            </w:r>
            <w:proofErr w:type="gramEnd"/>
            <w:r w:rsidRPr="00620EDA">
              <w:rPr>
                <w:color w:val="000000"/>
                <w:sz w:val="16"/>
                <w:szCs w:val="16"/>
              </w:rPr>
              <w:t>working hours per day * working days per month) * 2*</w:t>
            </w:r>
            <w:proofErr w:type="spellStart"/>
            <w:r w:rsidRPr="00620EDA">
              <w:rPr>
                <w:color w:val="000000"/>
                <w:sz w:val="16"/>
                <w:szCs w:val="16"/>
              </w:rPr>
              <w:t>t</w:t>
            </w:r>
            <w:r w:rsidRPr="00620EDA">
              <w:rPr>
                <w:color w:val="000000"/>
                <w:sz w:val="16"/>
                <w:szCs w:val="16"/>
                <w:vertAlign w:val="subscript"/>
              </w:rPr>
              <w:t>travel</w:t>
            </w:r>
            <w:proofErr w:type="spellEnd"/>
            <w:r w:rsidRPr="00620EDA">
              <w:rPr>
                <w:color w:val="000000"/>
                <w:sz w:val="16"/>
                <w:szCs w:val="16"/>
              </w:rPr>
              <w:t>/60 + g + h</w:t>
            </w:r>
          </w:p>
        </w:tc>
        <w:tc>
          <w:tcPr>
            <w:tcW w:w="816" w:type="dxa"/>
            <w:tcBorders>
              <w:top w:val="single" w:sz="4" w:space="0" w:color="auto"/>
              <w:left w:val="nil"/>
              <w:bottom w:val="single" w:sz="4" w:space="0" w:color="auto"/>
              <w:right w:val="single" w:sz="4" w:space="0" w:color="auto"/>
            </w:tcBorders>
            <w:shd w:val="clear" w:color="auto" w:fill="auto"/>
            <w:vAlign w:val="center"/>
            <w:hideMark/>
          </w:tcPr>
          <w:p w14:paraId="0E8830FF" w14:textId="77777777" w:rsidR="00746BC7" w:rsidRPr="00620EDA" w:rsidRDefault="00746BC7" w:rsidP="003B4E84">
            <w:pPr>
              <w:jc w:val="center"/>
              <w:rPr>
                <w:color w:val="000000"/>
                <w:sz w:val="16"/>
                <w:szCs w:val="16"/>
              </w:rPr>
            </w:pPr>
            <w:r w:rsidRPr="00620EDA">
              <w:rPr>
                <w:color w:val="000000"/>
                <w:sz w:val="16"/>
                <w:szCs w:val="16"/>
              </w:rPr>
              <w:t>1.53</w:t>
            </w:r>
          </w:p>
        </w:tc>
        <w:tc>
          <w:tcPr>
            <w:tcW w:w="1023" w:type="dxa"/>
            <w:tcBorders>
              <w:top w:val="single" w:sz="4" w:space="0" w:color="auto"/>
              <w:left w:val="nil"/>
              <w:bottom w:val="single" w:sz="4" w:space="0" w:color="auto"/>
              <w:right w:val="single" w:sz="4" w:space="0" w:color="auto"/>
            </w:tcBorders>
            <w:shd w:val="clear" w:color="auto" w:fill="auto"/>
            <w:vAlign w:val="center"/>
            <w:hideMark/>
          </w:tcPr>
          <w:p w14:paraId="19CC64AE" w14:textId="77777777" w:rsidR="00746BC7" w:rsidRPr="00620EDA" w:rsidRDefault="00746BC7" w:rsidP="003B4E84">
            <w:pPr>
              <w:jc w:val="center"/>
              <w:rPr>
                <w:color w:val="000000"/>
                <w:sz w:val="16"/>
                <w:szCs w:val="16"/>
              </w:rPr>
            </w:pPr>
            <w:r w:rsidRPr="00620EDA">
              <w:rPr>
                <w:color w:val="000000"/>
                <w:sz w:val="16"/>
                <w:szCs w:val="16"/>
              </w:rPr>
              <w:t>1.19</w:t>
            </w:r>
          </w:p>
        </w:tc>
        <w:tc>
          <w:tcPr>
            <w:tcW w:w="767" w:type="dxa"/>
            <w:tcBorders>
              <w:top w:val="single" w:sz="4" w:space="0" w:color="auto"/>
              <w:left w:val="nil"/>
              <w:bottom w:val="single" w:sz="4" w:space="0" w:color="auto"/>
              <w:right w:val="single" w:sz="8" w:space="0" w:color="auto"/>
            </w:tcBorders>
            <w:shd w:val="clear" w:color="auto" w:fill="auto"/>
            <w:vAlign w:val="center"/>
            <w:hideMark/>
          </w:tcPr>
          <w:p w14:paraId="513F29F9" w14:textId="77777777" w:rsidR="00746BC7" w:rsidRPr="00620EDA" w:rsidRDefault="00746BC7" w:rsidP="003B4E84">
            <w:pPr>
              <w:jc w:val="center"/>
              <w:rPr>
                <w:color w:val="000000"/>
                <w:sz w:val="16"/>
                <w:szCs w:val="16"/>
              </w:rPr>
            </w:pPr>
            <w:r w:rsidRPr="00620EDA">
              <w:rPr>
                <w:color w:val="000000"/>
                <w:sz w:val="16"/>
                <w:szCs w:val="16"/>
              </w:rPr>
              <w:t>7.79</w:t>
            </w: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3A0939" w14:textId="77777777" w:rsidR="00746BC7" w:rsidRPr="00620EDA" w:rsidRDefault="00746BC7" w:rsidP="003B4E84">
            <w:pPr>
              <w:jc w:val="center"/>
              <w:rPr>
                <w:color w:val="000000"/>
                <w:sz w:val="16"/>
                <w:szCs w:val="16"/>
              </w:rPr>
            </w:pPr>
            <w:r w:rsidRPr="00620EDA">
              <w:rPr>
                <w:color w:val="000000"/>
                <w:sz w:val="16"/>
                <w:szCs w:val="16"/>
              </w:rPr>
              <w:t>1.53</w:t>
            </w:r>
          </w:p>
        </w:tc>
        <w:tc>
          <w:tcPr>
            <w:tcW w:w="1023" w:type="dxa"/>
            <w:tcBorders>
              <w:top w:val="single" w:sz="4" w:space="0" w:color="auto"/>
              <w:left w:val="nil"/>
              <w:bottom w:val="single" w:sz="4" w:space="0" w:color="auto"/>
              <w:right w:val="single" w:sz="4" w:space="0" w:color="auto"/>
            </w:tcBorders>
            <w:shd w:val="clear" w:color="auto" w:fill="auto"/>
            <w:vAlign w:val="center"/>
            <w:hideMark/>
          </w:tcPr>
          <w:p w14:paraId="7080D2C1" w14:textId="77777777" w:rsidR="00746BC7" w:rsidRPr="00620EDA" w:rsidRDefault="00746BC7" w:rsidP="003B4E84">
            <w:pPr>
              <w:jc w:val="center"/>
              <w:rPr>
                <w:color w:val="000000"/>
                <w:sz w:val="16"/>
                <w:szCs w:val="16"/>
              </w:rPr>
            </w:pPr>
            <w:r w:rsidRPr="00620EDA">
              <w:rPr>
                <w:color w:val="000000"/>
                <w:sz w:val="16"/>
                <w:szCs w:val="16"/>
              </w:rPr>
              <w:t>1.19</w:t>
            </w:r>
          </w:p>
        </w:tc>
        <w:tc>
          <w:tcPr>
            <w:tcW w:w="767" w:type="dxa"/>
            <w:tcBorders>
              <w:top w:val="single" w:sz="4" w:space="0" w:color="auto"/>
              <w:left w:val="nil"/>
              <w:bottom w:val="single" w:sz="4" w:space="0" w:color="auto"/>
              <w:right w:val="single" w:sz="8" w:space="0" w:color="auto"/>
            </w:tcBorders>
            <w:shd w:val="clear" w:color="auto" w:fill="auto"/>
            <w:vAlign w:val="center"/>
            <w:hideMark/>
          </w:tcPr>
          <w:p w14:paraId="19222A7B" w14:textId="77777777" w:rsidR="00746BC7" w:rsidRPr="00620EDA" w:rsidRDefault="00746BC7" w:rsidP="003B4E84">
            <w:pPr>
              <w:jc w:val="center"/>
              <w:rPr>
                <w:color w:val="000000"/>
                <w:sz w:val="16"/>
                <w:szCs w:val="16"/>
              </w:rPr>
            </w:pPr>
            <w:r w:rsidRPr="00620EDA">
              <w:rPr>
                <w:color w:val="000000"/>
                <w:sz w:val="16"/>
                <w:szCs w:val="16"/>
              </w:rPr>
              <w:t>7.79</w:t>
            </w: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C4679B" w14:textId="77777777" w:rsidR="00746BC7" w:rsidRPr="00620EDA" w:rsidRDefault="00746BC7" w:rsidP="003B4E84">
            <w:pPr>
              <w:jc w:val="center"/>
              <w:rPr>
                <w:color w:val="000000"/>
                <w:sz w:val="16"/>
                <w:szCs w:val="16"/>
              </w:rPr>
            </w:pPr>
            <w:r w:rsidRPr="00620EDA">
              <w:rPr>
                <w:color w:val="000000"/>
                <w:sz w:val="16"/>
                <w:szCs w:val="16"/>
              </w:rPr>
              <w:t>1.53</w:t>
            </w:r>
          </w:p>
        </w:tc>
        <w:tc>
          <w:tcPr>
            <w:tcW w:w="1023" w:type="dxa"/>
            <w:tcBorders>
              <w:top w:val="single" w:sz="4" w:space="0" w:color="auto"/>
              <w:left w:val="nil"/>
              <w:bottom w:val="single" w:sz="4" w:space="0" w:color="auto"/>
              <w:right w:val="single" w:sz="4" w:space="0" w:color="auto"/>
            </w:tcBorders>
            <w:shd w:val="clear" w:color="auto" w:fill="auto"/>
            <w:vAlign w:val="center"/>
            <w:hideMark/>
          </w:tcPr>
          <w:p w14:paraId="5FC7849E" w14:textId="77777777" w:rsidR="00746BC7" w:rsidRPr="00620EDA" w:rsidRDefault="00746BC7" w:rsidP="003B4E84">
            <w:pPr>
              <w:jc w:val="center"/>
              <w:rPr>
                <w:color w:val="000000"/>
                <w:sz w:val="16"/>
                <w:szCs w:val="16"/>
              </w:rPr>
            </w:pPr>
            <w:r w:rsidRPr="00620EDA">
              <w:rPr>
                <w:color w:val="000000"/>
                <w:sz w:val="16"/>
                <w:szCs w:val="16"/>
              </w:rPr>
              <w:t>1.19</w:t>
            </w:r>
          </w:p>
        </w:tc>
        <w:tc>
          <w:tcPr>
            <w:tcW w:w="767" w:type="dxa"/>
            <w:tcBorders>
              <w:top w:val="single" w:sz="4" w:space="0" w:color="auto"/>
              <w:left w:val="nil"/>
              <w:bottom w:val="single" w:sz="4" w:space="0" w:color="auto"/>
              <w:right w:val="single" w:sz="8" w:space="0" w:color="auto"/>
            </w:tcBorders>
            <w:shd w:val="clear" w:color="auto" w:fill="auto"/>
            <w:vAlign w:val="center"/>
            <w:hideMark/>
          </w:tcPr>
          <w:p w14:paraId="04377D0A" w14:textId="77777777" w:rsidR="00746BC7" w:rsidRPr="00620EDA" w:rsidRDefault="00746BC7" w:rsidP="003B4E84">
            <w:pPr>
              <w:jc w:val="center"/>
              <w:rPr>
                <w:color w:val="000000"/>
                <w:sz w:val="16"/>
                <w:szCs w:val="16"/>
              </w:rPr>
            </w:pPr>
            <w:r w:rsidRPr="00620EDA">
              <w:rPr>
                <w:color w:val="000000"/>
                <w:sz w:val="16"/>
                <w:szCs w:val="16"/>
              </w:rPr>
              <w:t>7.79</w:t>
            </w:r>
          </w:p>
        </w:tc>
      </w:tr>
      <w:tr w:rsidR="00746BC7" w:rsidRPr="00620EDA" w14:paraId="5017EA96" w14:textId="77777777" w:rsidTr="003B4E84">
        <w:trPr>
          <w:trHeight w:val="980"/>
        </w:trPr>
        <w:tc>
          <w:tcPr>
            <w:tcW w:w="424" w:type="dxa"/>
            <w:tcBorders>
              <w:top w:val="nil"/>
              <w:left w:val="single" w:sz="8" w:space="0" w:color="auto"/>
              <w:bottom w:val="single" w:sz="4" w:space="0" w:color="auto"/>
              <w:right w:val="single" w:sz="4" w:space="0" w:color="auto"/>
            </w:tcBorders>
            <w:shd w:val="clear" w:color="auto" w:fill="auto"/>
            <w:vAlign w:val="center"/>
            <w:hideMark/>
          </w:tcPr>
          <w:p w14:paraId="157D4626" w14:textId="77777777" w:rsidR="00746BC7" w:rsidRPr="00620EDA" w:rsidRDefault="00746BC7" w:rsidP="003B4E84">
            <w:pPr>
              <w:rPr>
                <w:b/>
                <w:bCs/>
                <w:color w:val="000000"/>
                <w:sz w:val="16"/>
                <w:szCs w:val="16"/>
              </w:rPr>
            </w:pPr>
            <w:r w:rsidRPr="00620EDA">
              <w:rPr>
                <w:b/>
                <w:bCs/>
                <w:color w:val="000000"/>
                <w:sz w:val="16"/>
                <w:szCs w:val="16"/>
              </w:rPr>
              <w:t>II</w:t>
            </w:r>
          </w:p>
        </w:tc>
        <w:tc>
          <w:tcPr>
            <w:tcW w:w="1537" w:type="dxa"/>
            <w:tcBorders>
              <w:top w:val="nil"/>
              <w:left w:val="nil"/>
              <w:bottom w:val="single" w:sz="4" w:space="0" w:color="auto"/>
              <w:right w:val="single" w:sz="4" w:space="0" w:color="auto"/>
            </w:tcBorders>
            <w:shd w:val="clear" w:color="auto" w:fill="auto"/>
            <w:vAlign w:val="center"/>
            <w:hideMark/>
          </w:tcPr>
          <w:p w14:paraId="01F8D0A9" w14:textId="77777777" w:rsidR="00746BC7" w:rsidRPr="00620EDA" w:rsidRDefault="00746BC7" w:rsidP="003B4E84">
            <w:pPr>
              <w:rPr>
                <w:color w:val="000000"/>
                <w:sz w:val="16"/>
                <w:szCs w:val="16"/>
              </w:rPr>
            </w:pPr>
            <w:r w:rsidRPr="00620EDA">
              <w:rPr>
                <w:color w:val="000000"/>
                <w:sz w:val="16"/>
                <w:szCs w:val="16"/>
              </w:rPr>
              <w:t>Cost of administering the case-finding questionnaire</w:t>
            </w:r>
          </w:p>
        </w:tc>
        <w:tc>
          <w:tcPr>
            <w:tcW w:w="1523" w:type="dxa"/>
            <w:tcBorders>
              <w:top w:val="single" w:sz="4" w:space="0" w:color="auto"/>
              <w:left w:val="nil"/>
              <w:bottom w:val="single" w:sz="4" w:space="0" w:color="auto"/>
              <w:right w:val="single" w:sz="4" w:space="0" w:color="auto"/>
            </w:tcBorders>
            <w:shd w:val="clear" w:color="auto" w:fill="auto"/>
            <w:vAlign w:val="center"/>
            <w:hideMark/>
          </w:tcPr>
          <w:p w14:paraId="4169A75B" w14:textId="77777777" w:rsidR="00746BC7" w:rsidRPr="00620EDA" w:rsidRDefault="00746BC7" w:rsidP="003B4E84">
            <w:pPr>
              <w:jc w:val="center"/>
              <w:rPr>
                <w:color w:val="000000"/>
                <w:sz w:val="16"/>
                <w:szCs w:val="16"/>
              </w:rPr>
            </w:pPr>
            <w:r w:rsidRPr="00620EDA">
              <w:rPr>
                <w:rFonts w:ascii="Cambria Math" w:hAnsi="Cambria Math" w:cs="Cambria Math"/>
                <w:color w:val="000000"/>
                <w:sz w:val="16"/>
                <w:szCs w:val="16"/>
              </w:rPr>
              <w:t>⍵</w:t>
            </w:r>
            <w:proofErr w:type="spellStart"/>
            <w:r w:rsidRPr="00620EDA">
              <w:rPr>
                <w:color w:val="000000"/>
                <w:sz w:val="16"/>
                <w:szCs w:val="16"/>
                <w:vertAlign w:val="subscript"/>
              </w:rPr>
              <w:t>chw</w:t>
            </w:r>
            <w:proofErr w:type="spellEnd"/>
            <w:proofErr w:type="gramStart"/>
            <w:r w:rsidRPr="00620EDA">
              <w:rPr>
                <w:color w:val="000000"/>
                <w:sz w:val="16"/>
                <w:szCs w:val="16"/>
              </w:rPr>
              <w:t>/(</w:t>
            </w:r>
            <w:proofErr w:type="gramEnd"/>
            <w:r w:rsidRPr="00620EDA">
              <w:rPr>
                <w:color w:val="000000"/>
                <w:sz w:val="16"/>
                <w:szCs w:val="16"/>
              </w:rPr>
              <w:t xml:space="preserve">working hours per day * working days per month)  * </w:t>
            </w:r>
            <w:proofErr w:type="spellStart"/>
            <w:r w:rsidRPr="00620EDA">
              <w:rPr>
                <w:color w:val="000000"/>
                <w:sz w:val="16"/>
                <w:szCs w:val="16"/>
              </w:rPr>
              <w:t>t</w:t>
            </w:r>
            <w:r w:rsidRPr="00620EDA">
              <w:rPr>
                <w:color w:val="000000"/>
                <w:sz w:val="16"/>
                <w:szCs w:val="16"/>
                <w:vertAlign w:val="subscript"/>
              </w:rPr>
              <w:t>cfq</w:t>
            </w:r>
            <w:proofErr w:type="spellEnd"/>
            <w:r w:rsidRPr="00620EDA">
              <w:rPr>
                <w:color w:val="000000"/>
                <w:sz w:val="16"/>
                <w:szCs w:val="16"/>
              </w:rPr>
              <w:t>/60 + j + l</w:t>
            </w:r>
          </w:p>
        </w:tc>
        <w:tc>
          <w:tcPr>
            <w:tcW w:w="816" w:type="dxa"/>
            <w:tcBorders>
              <w:top w:val="nil"/>
              <w:left w:val="nil"/>
              <w:bottom w:val="single" w:sz="4" w:space="0" w:color="auto"/>
              <w:right w:val="single" w:sz="4" w:space="0" w:color="auto"/>
            </w:tcBorders>
            <w:shd w:val="clear" w:color="auto" w:fill="auto"/>
            <w:vAlign w:val="center"/>
            <w:hideMark/>
          </w:tcPr>
          <w:p w14:paraId="0D461E3D" w14:textId="77777777" w:rsidR="00746BC7" w:rsidRPr="00620EDA" w:rsidRDefault="00746BC7" w:rsidP="003B4E84">
            <w:pPr>
              <w:jc w:val="center"/>
              <w:rPr>
                <w:color w:val="000000"/>
                <w:sz w:val="16"/>
                <w:szCs w:val="16"/>
              </w:rPr>
            </w:pPr>
            <w:r w:rsidRPr="00620EDA">
              <w:rPr>
                <w:color w:val="000000"/>
                <w:sz w:val="16"/>
                <w:szCs w:val="16"/>
              </w:rPr>
              <w:t>0.06</w:t>
            </w:r>
          </w:p>
        </w:tc>
        <w:tc>
          <w:tcPr>
            <w:tcW w:w="1023" w:type="dxa"/>
            <w:tcBorders>
              <w:top w:val="nil"/>
              <w:left w:val="nil"/>
              <w:bottom w:val="single" w:sz="4" w:space="0" w:color="auto"/>
              <w:right w:val="single" w:sz="4" w:space="0" w:color="auto"/>
            </w:tcBorders>
            <w:shd w:val="clear" w:color="auto" w:fill="auto"/>
            <w:vAlign w:val="center"/>
            <w:hideMark/>
          </w:tcPr>
          <w:p w14:paraId="5602BBE9" w14:textId="77777777" w:rsidR="00746BC7" w:rsidRPr="00620EDA" w:rsidRDefault="00746BC7" w:rsidP="003B4E84">
            <w:pPr>
              <w:jc w:val="center"/>
              <w:rPr>
                <w:color w:val="000000"/>
                <w:sz w:val="16"/>
                <w:szCs w:val="16"/>
              </w:rPr>
            </w:pPr>
            <w:r w:rsidRPr="00620EDA">
              <w:rPr>
                <w:color w:val="000000"/>
                <w:sz w:val="16"/>
                <w:szCs w:val="16"/>
              </w:rPr>
              <w:t>0.06</w:t>
            </w:r>
          </w:p>
        </w:tc>
        <w:tc>
          <w:tcPr>
            <w:tcW w:w="767" w:type="dxa"/>
            <w:tcBorders>
              <w:top w:val="nil"/>
              <w:left w:val="nil"/>
              <w:bottom w:val="single" w:sz="4" w:space="0" w:color="auto"/>
              <w:right w:val="single" w:sz="4" w:space="0" w:color="auto"/>
            </w:tcBorders>
            <w:shd w:val="clear" w:color="auto" w:fill="auto"/>
            <w:vAlign w:val="center"/>
            <w:hideMark/>
          </w:tcPr>
          <w:p w14:paraId="41EFCADD" w14:textId="77777777" w:rsidR="00746BC7" w:rsidRPr="00620EDA" w:rsidRDefault="00746BC7" w:rsidP="003B4E84">
            <w:pPr>
              <w:jc w:val="center"/>
              <w:rPr>
                <w:color w:val="000000"/>
                <w:sz w:val="16"/>
                <w:szCs w:val="16"/>
              </w:rPr>
            </w:pPr>
            <w:r w:rsidRPr="00620EDA">
              <w:rPr>
                <w:color w:val="000000"/>
                <w:sz w:val="16"/>
                <w:szCs w:val="16"/>
              </w:rPr>
              <w:t>0.18</w:t>
            </w:r>
          </w:p>
        </w:tc>
        <w:tc>
          <w:tcPr>
            <w:tcW w:w="816" w:type="dxa"/>
            <w:tcBorders>
              <w:top w:val="nil"/>
              <w:left w:val="nil"/>
              <w:bottom w:val="single" w:sz="4" w:space="0" w:color="auto"/>
              <w:right w:val="single" w:sz="4" w:space="0" w:color="auto"/>
            </w:tcBorders>
            <w:shd w:val="clear" w:color="auto" w:fill="auto"/>
            <w:vAlign w:val="center"/>
            <w:hideMark/>
          </w:tcPr>
          <w:p w14:paraId="2746455F" w14:textId="77777777" w:rsidR="00746BC7" w:rsidRPr="00620EDA" w:rsidRDefault="00746BC7" w:rsidP="003B4E84">
            <w:pPr>
              <w:jc w:val="center"/>
              <w:rPr>
                <w:color w:val="000000"/>
                <w:sz w:val="16"/>
                <w:szCs w:val="16"/>
              </w:rPr>
            </w:pPr>
            <w:r w:rsidRPr="00620EDA">
              <w:rPr>
                <w:color w:val="000000"/>
                <w:sz w:val="16"/>
                <w:szCs w:val="16"/>
              </w:rPr>
              <w:t>0.20</w:t>
            </w:r>
          </w:p>
        </w:tc>
        <w:tc>
          <w:tcPr>
            <w:tcW w:w="1023" w:type="dxa"/>
            <w:tcBorders>
              <w:top w:val="nil"/>
              <w:left w:val="nil"/>
              <w:bottom w:val="single" w:sz="4" w:space="0" w:color="auto"/>
              <w:right w:val="single" w:sz="4" w:space="0" w:color="auto"/>
            </w:tcBorders>
            <w:shd w:val="clear" w:color="auto" w:fill="auto"/>
            <w:vAlign w:val="center"/>
            <w:hideMark/>
          </w:tcPr>
          <w:p w14:paraId="4DE0131F" w14:textId="77777777" w:rsidR="00746BC7" w:rsidRPr="00620EDA" w:rsidRDefault="00746BC7" w:rsidP="003B4E84">
            <w:pPr>
              <w:jc w:val="center"/>
              <w:rPr>
                <w:color w:val="000000"/>
                <w:sz w:val="16"/>
                <w:szCs w:val="16"/>
              </w:rPr>
            </w:pPr>
            <w:r w:rsidRPr="00620EDA">
              <w:rPr>
                <w:color w:val="000000"/>
                <w:sz w:val="16"/>
                <w:szCs w:val="16"/>
              </w:rPr>
              <w:t>0.20</w:t>
            </w:r>
          </w:p>
        </w:tc>
        <w:tc>
          <w:tcPr>
            <w:tcW w:w="767" w:type="dxa"/>
            <w:tcBorders>
              <w:top w:val="nil"/>
              <w:left w:val="nil"/>
              <w:bottom w:val="single" w:sz="4" w:space="0" w:color="auto"/>
              <w:right w:val="single" w:sz="8" w:space="0" w:color="auto"/>
            </w:tcBorders>
            <w:shd w:val="clear" w:color="auto" w:fill="auto"/>
            <w:vAlign w:val="center"/>
            <w:hideMark/>
          </w:tcPr>
          <w:p w14:paraId="284A5C49" w14:textId="77777777" w:rsidR="00746BC7" w:rsidRPr="00620EDA" w:rsidRDefault="00746BC7" w:rsidP="003B4E84">
            <w:pPr>
              <w:jc w:val="center"/>
              <w:rPr>
                <w:color w:val="000000"/>
                <w:sz w:val="16"/>
                <w:szCs w:val="16"/>
              </w:rPr>
            </w:pPr>
            <w:r w:rsidRPr="00620EDA">
              <w:rPr>
                <w:color w:val="000000"/>
                <w:sz w:val="16"/>
                <w:szCs w:val="16"/>
              </w:rPr>
              <w:t>0.34</w:t>
            </w:r>
          </w:p>
        </w:tc>
        <w:tc>
          <w:tcPr>
            <w:tcW w:w="816" w:type="dxa"/>
            <w:tcBorders>
              <w:top w:val="nil"/>
              <w:left w:val="single" w:sz="4" w:space="0" w:color="auto"/>
              <w:bottom w:val="single" w:sz="4" w:space="0" w:color="auto"/>
              <w:right w:val="single" w:sz="4" w:space="0" w:color="auto"/>
            </w:tcBorders>
            <w:shd w:val="clear" w:color="auto" w:fill="auto"/>
            <w:vAlign w:val="center"/>
            <w:hideMark/>
          </w:tcPr>
          <w:p w14:paraId="47C3360F" w14:textId="77777777" w:rsidR="00746BC7" w:rsidRPr="00620EDA" w:rsidRDefault="00746BC7" w:rsidP="003B4E84">
            <w:pPr>
              <w:jc w:val="center"/>
              <w:rPr>
                <w:color w:val="000000"/>
                <w:sz w:val="16"/>
                <w:szCs w:val="16"/>
              </w:rPr>
            </w:pPr>
            <w:r w:rsidRPr="00620EDA">
              <w:rPr>
                <w:color w:val="000000"/>
                <w:sz w:val="16"/>
                <w:szCs w:val="16"/>
              </w:rPr>
              <w:t>0.21</w:t>
            </w:r>
          </w:p>
        </w:tc>
        <w:tc>
          <w:tcPr>
            <w:tcW w:w="1023" w:type="dxa"/>
            <w:tcBorders>
              <w:top w:val="nil"/>
              <w:left w:val="nil"/>
              <w:bottom w:val="single" w:sz="4" w:space="0" w:color="auto"/>
              <w:right w:val="single" w:sz="4" w:space="0" w:color="auto"/>
            </w:tcBorders>
            <w:shd w:val="clear" w:color="auto" w:fill="auto"/>
            <w:vAlign w:val="center"/>
            <w:hideMark/>
          </w:tcPr>
          <w:p w14:paraId="26FDB99D" w14:textId="77777777" w:rsidR="00746BC7" w:rsidRPr="00620EDA" w:rsidRDefault="00746BC7" w:rsidP="003B4E84">
            <w:pPr>
              <w:jc w:val="center"/>
              <w:rPr>
                <w:color w:val="000000"/>
                <w:sz w:val="16"/>
                <w:szCs w:val="16"/>
              </w:rPr>
            </w:pPr>
            <w:r w:rsidRPr="00620EDA">
              <w:rPr>
                <w:color w:val="000000"/>
                <w:sz w:val="16"/>
                <w:szCs w:val="16"/>
              </w:rPr>
              <w:t>0.21</w:t>
            </w:r>
          </w:p>
        </w:tc>
        <w:tc>
          <w:tcPr>
            <w:tcW w:w="767" w:type="dxa"/>
            <w:tcBorders>
              <w:top w:val="nil"/>
              <w:left w:val="nil"/>
              <w:bottom w:val="single" w:sz="4" w:space="0" w:color="auto"/>
              <w:right w:val="single" w:sz="4" w:space="0" w:color="auto"/>
            </w:tcBorders>
            <w:shd w:val="clear" w:color="auto" w:fill="auto"/>
            <w:vAlign w:val="center"/>
            <w:hideMark/>
          </w:tcPr>
          <w:p w14:paraId="6EC67F8B" w14:textId="77777777" w:rsidR="00746BC7" w:rsidRPr="00620EDA" w:rsidRDefault="00746BC7" w:rsidP="003B4E84">
            <w:pPr>
              <w:jc w:val="center"/>
              <w:rPr>
                <w:color w:val="000000"/>
                <w:sz w:val="16"/>
                <w:szCs w:val="16"/>
              </w:rPr>
            </w:pPr>
            <w:r w:rsidRPr="00620EDA">
              <w:rPr>
                <w:color w:val="000000"/>
                <w:sz w:val="16"/>
                <w:szCs w:val="16"/>
              </w:rPr>
              <w:t>0.38</w:t>
            </w:r>
          </w:p>
        </w:tc>
      </w:tr>
      <w:tr w:rsidR="00746BC7" w:rsidRPr="00620EDA" w14:paraId="5E655AD2" w14:textId="77777777" w:rsidTr="003B4E84">
        <w:trPr>
          <w:trHeight w:val="320"/>
        </w:trPr>
        <w:tc>
          <w:tcPr>
            <w:tcW w:w="424" w:type="dxa"/>
            <w:tcBorders>
              <w:top w:val="nil"/>
              <w:left w:val="single" w:sz="8" w:space="0" w:color="auto"/>
              <w:bottom w:val="single" w:sz="4" w:space="0" w:color="auto"/>
              <w:right w:val="single" w:sz="4" w:space="0" w:color="auto"/>
            </w:tcBorders>
            <w:shd w:val="clear" w:color="auto" w:fill="auto"/>
            <w:vAlign w:val="center"/>
            <w:hideMark/>
          </w:tcPr>
          <w:p w14:paraId="408F5655" w14:textId="77777777" w:rsidR="00746BC7" w:rsidRPr="00620EDA" w:rsidRDefault="00746BC7" w:rsidP="003B4E84">
            <w:pPr>
              <w:rPr>
                <w:b/>
                <w:bCs/>
                <w:color w:val="000000"/>
                <w:sz w:val="16"/>
                <w:szCs w:val="16"/>
              </w:rPr>
            </w:pPr>
            <w:r w:rsidRPr="00620EDA">
              <w:rPr>
                <w:b/>
                <w:bCs/>
                <w:color w:val="000000"/>
                <w:sz w:val="16"/>
                <w:szCs w:val="16"/>
              </w:rPr>
              <w:t>III</w:t>
            </w:r>
          </w:p>
        </w:tc>
        <w:tc>
          <w:tcPr>
            <w:tcW w:w="1537" w:type="dxa"/>
            <w:tcBorders>
              <w:top w:val="nil"/>
              <w:left w:val="nil"/>
              <w:bottom w:val="single" w:sz="4" w:space="0" w:color="auto"/>
              <w:right w:val="single" w:sz="4" w:space="0" w:color="auto"/>
            </w:tcBorders>
            <w:shd w:val="clear" w:color="auto" w:fill="auto"/>
            <w:vAlign w:val="center"/>
            <w:hideMark/>
          </w:tcPr>
          <w:p w14:paraId="55EFCC8D" w14:textId="77777777" w:rsidR="00746BC7" w:rsidRPr="00620EDA" w:rsidRDefault="00746BC7" w:rsidP="003B4E84">
            <w:pPr>
              <w:rPr>
                <w:color w:val="000000"/>
                <w:sz w:val="16"/>
                <w:szCs w:val="16"/>
              </w:rPr>
            </w:pPr>
            <w:r w:rsidRPr="00620EDA">
              <w:rPr>
                <w:color w:val="000000"/>
                <w:sz w:val="16"/>
                <w:szCs w:val="16"/>
              </w:rPr>
              <w:t>Cost of a confirmatory diagnosis - GP consultation</w:t>
            </w:r>
          </w:p>
        </w:tc>
        <w:tc>
          <w:tcPr>
            <w:tcW w:w="1523" w:type="dxa"/>
            <w:tcBorders>
              <w:top w:val="nil"/>
              <w:left w:val="nil"/>
              <w:bottom w:val="single" w:sz="4" w:space="0" w:color="auto"/>
              <w:right w:val="single" w:sz="4" w:space="0" w:color="auto"/>
            </w:tcBorders>
            <w:shd w:val="clear" w:color="auto" w:fill="auto"/>
            <w:vAlign w:val="center"/>
            <w:hideMark/>
          </w:tcPr>
          <w:p w14:paraId="6B87169C" w14:textId="77777777" w:rsidR="00746BC7" w:rsidRPr="00620EDA" w:rsidRDefault="00746BC7" w:rsidP="003B4E84">
            <w:pPr>
              <w:jc w:val="center"/>
              <w:rPr>
                <w:color w:val="000000"/>
                <w:sz w:val="16"/>
                <w:szCs w:val="16"/>
              </w:rPr>
            </w:pPr>
            <w:r w:rsidRPr="00620EDA">
              <w:rPr>
                <w:color w:val="000000"/>
                <w:sz w:val="16"/>
                <w:szCs w:val="16"/>
              </w:rPr>
              <w:t>n</w:t>
            </w:r>
          </w:p>
        </w:tc>
        <w:tc>
          <w:tcPr>
            <w:tcW w:w="816" w:type="dxa"/>
            <w:tcBorders>
              <w:top w:val="nil"/>
              <w:left w:val="nil"/>
              <w:bottom w:val="single" w:sz="4" w:space="0" w:color="auto"/>
              <w:right w:val="single" w:sz="4" w:space="0" w:color="auto"/>
            </w:tcBorders>
            <w:shd w:val="clear" w:color="auto" w:fill="auto"/>
            <w:vAlign w:val="center"/>
            <w:hideMark/>
          </w:tcPr>
          <w:p w14:paraId="387B5343" w14:textId="77777777" w:rsidR="00746BC7" w:rsidRPr="00620EDA" w:rsidRDefault="00746BC7" w:rsidP="003B4E84">
            <w:pPr>
              <w:jc w:val="center"/>
              <w:rPr>
                <w:color w:val="000000"/>
                <w:sz w:val="16"/>
                <w:szCs w:val="16"/>
              </w:rPr>
            </w:pPr>
            <w:r w:rsidRPr="00620EDA">
              <w:rPr>
                <w:color w:val="000000"/>
                <w:sz w:val="16"/>
                <w:szCs w:val="16"/>
              </w:rPr>
              <w:t>1.25</w:t>
            </w:r>
          </w:p>
        </w:tc>
        <w:tc>
          <w:tcPr>
            <w:tcW w:w="1023" w:type="dxa"/>
            <w:tcBorders>
              <w:top w:val="nil"/>
              <w:left w:val="nil"/>
              <w:bottom w:val="single" w:sz="4" w:space="0" w:color="auto"/>
              <w:right w:val="single" w:sz="4" w:space="0" w:color="auto"/>
            </w:tcBorders>
            <w:shd w:val="clear" w:color="auto" w:fill="auto"/>
            <w:vAlign w:val="center"/>
            <w:hideMark/>
          </w:tcPr>
          <w:p w14:paraId="6E35FD17" w14:textId="77777777" w:rsidR="00746BC7" w:rsidRPr="00620EDA" w:rsidRDefault="00746BC7" w:rsidP="003B4E84">
            <w:pPr>
              <w:jc w:val="center"/>
              <w:rPr>
                <w:color w:val="000000"/>
                <w:sz w:val="16"/>
                <w:szCs w:val="16"/>
              </w:rPr>
            </w:pPr>
            <w:r w:rsidRPr="00620EDA">
              <w:rPr>
                <w:color w:val="000000"/>
                <w:sz w:val="16"/>
                <w:szCs w:val="16"/>
              </w:rPr>
              <w:t>1.55</w:t>
            </w:r>
          </w:p>
        </w:tc>
        <w:tc>
          <w:tcPr>
            <w:tcW w:w="767" w:type="dxa"/>
            <w:tcBorders>
              <w:top w:val="nil"/>
              <w:left w:val="nil"/>
              <w:bottom w:val="single" w:sz="4" w:space="0" w:color="auto"/>
              <w:right w:val="single" w:sz="8" w:space="0" w:color="auto"/>
            </w:tcBorders>
            <w:shd w:val="clear" w:color="auto" w:fill="auto"/>
            <w:vAlign w:val="center"/>
            <w:hideMark/>
          </w:tcPr>
          <w:p w14:paraId="283B4DB3" w14:textId="77777777" w:rsidR="00746BC7" w:rsidRPr="00620EDA" w:rsidRDefault="00746BC7" w:rsidP="003B4E84">
            <w:pPr>
              <w:jc w:val="center"/>
              <w:rPr>
                <w:color w:val="000000"/>
                <w:sz w:val="16"/>
                <w:szCs w:val="16"/>
              </w:rPr>
            </w:pPr>
            <w:r w:rsidRPr="00620EDA">
              <w:rPr>
                <w:color w:val="000000"/>
                <w:sz w:val="16"/>
                <w:szCs w:val="16"/>
              </w:rPr>
              <w:t>10.37</w:t>
            </w:r>
          </w:p>
        </w:tc>
        <w:tc>
          <w:tcPr>
            <w:tcW w:w="816" w:type="dxa"/>
            <w:tcBorders>
              <w:top w:val="nil"/>
              <w:left w:val="single" w:sz="4" w:space="0" w:color="auto"/>
              <w:bottom w:val="single" w:sz="4" w:space="0" w:color="auto"/>
              <w:right w:val="single" w:sz="4" w:space="0" w:color="auto"/>
            </w:tcBorders>
            <w:shd w:val="clear" w:color="auto" w:fill="auto"/>
            <w:vAlign w:val="center"/>
            <w:hideMark/>
          </w:tcPr>
          <w:p w14:paraId="062086B3" w14:textId="77777777" w:rsidR="00746BC7" w:rsidRPr="00620EDA" w:rsidRDefault="00746BC7" w:rsidP="003B4E84">
            <w:pPr>
              <w:jc w:val="center"/>
              <w:rPr>
                <w:color w:val="000000"/>
                <w:sz w:val="16"/>
                <w:szCs w:val="16"/>
              </w:rPr>
            </w:pPr>
            <w:r w:rsidRPr="00620EDA">
              <w:rPr>
                <w:color w:val="000000"/>
                <w:sz w:val="16"/>
                <w:szCs w:val="16"/>
              </w:rPr>
              <w:t>1.25</w:t>
            </w:r>
          </w:p>
        </w:tc>
        <w:tc>
          <w:tcPr>
            <w:tcW w:w="1023" w:type="dxa"/>
            <w:tcBorders>
              <w:top w:val="nil"/>
              <w:left w:val="nil"/>
              <w:bottom w:val="single" w:sz="4" w:space="0" w:color="auto"/>
              <w:right w:val="single" w:sz="4" w:space="0" w:color="auto"/>
            </w:tcBorders>
            <w:shd w:val="clear" w:color="auto" w:fill="auto"/>
            <w:vAlign w:val="center"/>
            <w:hideMark/>
          </w:tcPr>
          <w:p w14:paraId="28DC3D1F" w14:textId="77777777" w:rsidR="00746BC7" w:rsidRPr="00620EDA" w:rsidRDefault="00746BC7" w:rsidP="003B4E84">
            <w:pPr>
              <w:jc w:val="center"/>
              <w:rPr>
                <w:color w:val="000000"/>
                <w:sz w:val="16"/>
                <w:szCs w:val="16"/>
              </w:rPr>
            </w:pPr>
            <w:r w:rsidRPr="00620EDA">
              <w:rPr>
                <w:color w:val="000000"/>
                <w:sz w:val="16"/>
                <w:szCs w:val="16"/>
              </w:rPr>
              <w:t>1.55</w:t>
            </w:r>
          </w:p>
        </w:tc>
        <w:tc>
          <w:tcPr>
            <w:tcW w:w="767" w:type="dxa"/>
            <w:tcBorders>
              <w:top w:val="nil"/>
              <w:left w:val="nil"/>
              <w:bottom w:val="single" w:sz="4" w:space="0" w:color="auto"/>
              <w:right w:val="single" w:sz="8" w:space="0" w:color="auto"/>
            </w:tcBorders>
            <w:shd w:val="clear" w:color="auto" w:fill="auto"/>
            <w:vAlign w:val="center"/>
            <w:hideMark/>
          </w:tcPr>
          <w:p w14:paraId="24219BAA" w14:textId="77777777" w:rsidR="00746BC7" w:rsidRPr="00620EDA" w:rsidRDefault="00746BC7" w:rsidP="003B4E84">
            <w:pPr>
              <w:jc w:val="center"/>
              <w:rPr>
                <w:color w:val="000000"/>
                <w:sz w:val="16"/>
                <w:szCs w:val="16"/>
              </w:rPr>
            </w:pPr>
            <w:r w:rsidRPr="00620EDA">
              <w:rPr>
                <w:color w:val="000000"/>
                <w:sz w:val="16"/>
                <w:szCs w:val="16"/>
              </w:rPr>
              <w:t>10.37</w:t>
            </w:r>
          </w:p>
        </w:tc>
        <w:tc>
          <w:tcPr>
            <w:tcW w:w="816" w:type="dxa"/>
            <w:tcBorders>
              <w:top w:val="nil"/>
              <w:left w:val="single" w:sz="4" w:space="0" w:color="auto"/>
              <w:bottom w:val="single" w:sz="4" w:space="0" w:color="auto"/>
              <w:right w:val="single" w:sz="4" w:space="0" w:color="auto"/>
            </w:tcBorders>
            <w:shd w:val="clear" w:color="auto" w:fill="auto"/>
            <w:vAlign w:val="center"/>
            <w:hideMark/>
          </w:tcPr>
          <w:p w14:paraId="385D9496" w14:textId="77777777" w:rsidR="00746BC7" w:rsidRPr="00620EDA" w:rsidRDefault="00746BC7" w:rsidP="003B4E84">
            <w:pPr>
              <w:jc w:val="center"/>
              <w:rPr>
                <w:color w:val="000000"/>
                <w:sz w:val="16"/>
                <w:szCs w:val="16"/>
              </w:rPr>
            </w:pPr>
            <w:r w:rsidRPr="00620EDA">
              <w:rPr>
                <w:color w:val="000000"/>
                <w:sz w:val="16"/>
                <w:szCs w:val="16"/>
              </w:rPr>
              <w:t>1.25</w:t>
            </w:r>
          </w:p>
        </w:tc>
        <w:tc>
          <w:tcPr>
            <w:tcW w:w="1023" w:type="dxa"/>
            <w:tcBorders>
              <w:top w:val="nil"/>
              <w:left w:val="nil"/>
              <w:bottom w:val="single" w:sz="4" w:space="0" w:color="auto"/>
              <w:right w:val="single" w:sz="4" w:space="0" w:color="auto"/>
            </w:tcBorders>
            <w:shd w:val="clear" w:color="auto" w:fill="auto"/>
            <w:vAlign w:val="center"/>
            <w:hideMark/>
          </w:tcPr>
          <w:p w14:paraId="791A116F" w14:textId="77777777" w:rsidR="00746BC7" w:rsidRPr="00620EDA" w:rsidRDefault="00746BC7" w:rsidP="003B4E84">
            <w:pPr>
              <w:jc w:val="center"/>
              <w:rPr>
                <w:color w:val="000000"/>
                <w:sz w:val="16"/>
                <w:szCs w:val="16"/>
              </w:rPr>
            </w:pPr>
            <w:r w:rsidRPr="00620EDA">
              <w:rPr>
                <w:color w:val="000000"/>
                <w:sz w:val="16"/>
                <w:szCs w:val="16"/>
              </w:rPr>
              <w:t>1.55</w:t>
            </w:r>
          </w:p>
        </w:tc>
        <w:tc>
          <w:tcPr>
            <w:tcW w:w="767" w:type="dxa"/>
            <w:tcBorders>
              <w:top w:val="nil"/>
              <w:left w:val="nil"/>
              <w:bottom w:val="single" w:sz="4" w:space="0" w:color="auto"/>
              <w:right w:val="single" w:sz="8" w:space="0" w:color="auto"/>
            </w:tcBorders>
            <w:shd w:val="clear" w:color="auto" w:fill="auto"/>
            <w:vAlign w:val="center"/>
            <w:hideMark/>
          </w:tcPr>
          <w:p w14:paraId="781BD272" w14:textId="77777777" w:rsidR="00746BC7" w:rsidRPr="00620EDA" w:rsidRDefault="00746BC7" w:rsidP="003B4E84">
            <w:pPr>
              <w:jc w:val="center"/>
              <w:rPr>
                <w:color w:val="000000"/>
                <w:sz w:val="16"/>
                <w:szCs w:val="16"/>
              </w:rPr>
            </w:pPr>
            <w:r w:rsidRPr="00620EDA">
              <w:rPr>
                <w:color w:val="000000"/>
                <w:sz w:val="16"/>
                <w:szCs w:val="16"/>
              </w:rPr>
              <w:t>10.37</w:t>
            </w:r>
          </w:p>
        </w:tc>
      </w:tr>
      <w:tr w:rsidR="00746BC7" w:rsidRPr="00620EDA" w14:paraId="23ABD69C" w14:textId="77777777" w:rsidTr="003B4E84">
        <w:trPr>
          <w:trHeight w:val="340"/>
        </w:trPr>
        <w:tc>
          <w:tcPr>
            <w:tcW w:w="424" w:type="dxa"/>
            <w:tcBorders>
              <w:top w:val="nil"/>
              <w:left w:val="single" w:sz="8" w:space="0" w:color="auto"/>
              <w:bottom w:val="single" w:sz="8" w:space="0" w:color="auto"/>
              <w:right w:val="single" w:sz="4" w:space="0" w:color="auto"/>
            </w:tcBorders>
            <w:shd w:val="clear" w:color="auto" w:fill="auto"/>
            <w:vAlign w:val="center"/>
            <w:hideMark/>
          </w:tcPr>
          <w:p w14:paraId="715A0A6B" w14:textId="77777777" w:rsidR="00746BC7" w:rsidRPr="00620EDA" w:rsidRDefault="00746BC7" w:rsidP="003B4E84">
            <w:pPr>
              <w:rPr>
                <w:b/>
                <w:bCs/>
                <w:color w:val="000000"/>
                <w:sz w:val="16"/>
                <w:szCs w:val="16"/>
              </w:rPr>
            </w:pPr>
            <w:r w:rsidRPr="00620EDA">
              <w:rPr>
                <w:b/>
                <w:bCs/>
                <w:color w:val="000000"/>
                <w:sz w:val="16"/>
                <w:szCs w:val="16"/>
              </w:rPr>
              <w:t>IV</w:t>
            </w:r>
          </w:p>
        </w:tc>
        <w:tc>
          <w:tcPr>
            <w:tcW w:w="1537" w:type="dxa"/>
            <w:tcBorders>
              <w:top w:val="nil"/>
              <w:left w:val="nil"/>
              <w:bottom w:val="single" w:sz="8" w:space="0" w:color="auto"/>
              <w:right w:val="single" w:sz="4" w:space="0" w:color="auto"/>
            </w:tcBorders>
            <w:shd w:val="clear" w:color="auto" w:fill="auto"/>
            <w:vAlign w:val="center"/>
            <w:hideMark/>
          </w:tcPr>
          <w:p w14:paraId="264EACCC" w14:textId="77777777" w:rsidR="00746BC7" w:rsidRPr="00620EDA" w:rsidRDefault="00746BC7" w:rsidP="003B4E84">
            <w:pPr>
              <w:rPr>
                <w:color w:val="000000"/>
                <w:sz w:val="16"/>
                <w:szCs w:val="16"/>
              </w:rPr>
            </w:pPr>
            <w:r w:rsidRPr="00620EDA">
              <w:rPr>
                <w:color w:val="000000"/>
                <w:sz w:val="16"/>
                <w:szCs w:val="16"/>
              </w:rPr>
              <w:t>Cost of a confirmatory diagnosis - spirometry</w:t>
            </w:r>
          </w:p>
        </w:tc>
        <w:tc>
          <w:tcPr>
            <w:tcW w:w="1523" w:type="dxa"/>
            <w:tcBorders>
              <w:top w:val="nil"/>
              <w:left w:val="nil"/>
              <w:bottom w:val="single" w:sz="8" w:space="0" w:color="auto"/>
              <w:right w:val="single" w:sz="4" w:space="0" w:color="auto"/>
            </w:tcBorders>
            <w:shd w:val="clear" w:color="auto" w:fill="auto"/>
            <w:vAlign w:val="center"/>
            <w:hideMark/>
          </w:tcPr>
          <w:p w14:paraId="3347E6C0" w14:textId="77777777" w:rsidR="00746BC7" w:rsidRPr="00620EDA" w:rsidRDefault="00746BC7" w:rsidP="003B4E84">
            <w:pPr>
              <w:jc w:val="center"/>
              <w:rPr>
                <w:color w:val="000000"/>
                <w:sz w:val="16"/>
                <w:szCs w:val="16"/>
              </w:rPr>
            </w:pPr>
            <w:r w:rsidRPr="00620EDA">
              <w:rPr>
                <w:color w:val="000000"/>
                <w:sz w:val="16"/>
                <w:szCs w:val="16"/>
              </w:rPr>
              <w:t>o</w:t>
            </w:r>
          </w:p>
        </w:tc>
        <w:tc>
          <w:tcPr>
            <w:tcW w:w="816" w:type="dxa"/>
            <w:tcBorders>
              <w:top w:val="nil"/>
              <w:left w:val="nil"/>
              <w:bottom w:val="single" w:sz="8" w:space="0" w:color="auto"/>
              <w:right w:val="single" w:sz="4" w:space="0" w:color="auto"/>
            </w:tcBorders>
            <w:shd w:val="clear" w:color="auto" w:fill="auto"/>
            <w:vAlign w:val="center"/>
            <w:hideMark/>
          </w:tcPr>
          <w:p w14:paraId="686C2904" w14:textId="77777777" w:rsidR="00746BC7" w:rsidRPr="00620EDA" w:rsidRDefault="00746BC7" w:rsidP="003B4E84">
            <w:pPr>
              <w:jc w:val="center"/>
              <w:rPr>
                <w:color w:val="000000"/>
                <w:sz w:val="16"/>
                <w:szCs w:val="16"/>
              </w:rPr>
            </w:pPr>
            <w:r w:rsidRPr="00620EDA">
              <w:rPr>
                <w:color w:val="000000"/>
                <w:sz w:val="16"/>
                <w:szCs w:val="16"/>
              </w:rPr>
              <w:t>4.88</w:t>
            </w:r>
          </w:p>
        </w:tc>
        <w:tc>
          <w:tcPr>
            <w:tcW w:w="1023" w:type="dxa"/>
            <w:tcBorders>
              <w:top w:val="nil"/>
              <w:left w:val="nil"/>
              <w:bottom w:val="single" w:sz="8" w:space="0" w:color="auto"/>
              <w:right w:val="single" w:sz="4" w:space="0" w:color="auto"/>
            </w:tcBorders>
            <w:shd w:val="clear" w:color="auto" w:fill="auto"/>
            <w:vAlign w:val="center"/>
            <w:hideMark/>
          </w:tcPr>
          <w:p w14:paraId="186E736B" w14:textId="77777777" w:rsidR="00746BC7" w:rsidRPr="00620EDA" w:rsidRDefault="00746BC7" w:rsidP="003B4E84">
            <w:pPr>
              <w:jc w:val="center"/>
              <w:rPr>
                <w:color w:val="000000"/>
                <w:sz w:val="16"/>
                <w:szCs w:val="16"/>
              </w:rPr>
            </w:pPr>
            <w:r w:rsidRPr="00620EDA">
              <w:rPr>
                <w:color w:val="000000"/>
                <w:sz w:val="16"/>
                <w:szCs w:val="16"/>
              </w:rPr>
              <w:t>36.75</w:t>
            </w:r>
          </w:p>
        </w:tc>
        <w:tc>
          <w:tcPr>
            <w:tcW w:w="767" w:type="dxa"/>
            <w:tcBorders>
              <w:top w:val="nil"/>
              <w:left w:val="nil"/>
              <w:bottom w:val="single" w:sz="8" w:space="0" w:color="auto"/>
              <w:right w:val="single" w:sz="8" w:space="0" w:color="auto"/>
            </w:tcBorders>
            <w:shd w:val="clear" w:color="auto" w:fill="auto"/>
            <w:vAlign w:val="center"/>
            <w:hideMark/>
          </w:tcPr>
          <w:p w14:paraId="604E981A" w14:textId="77777777" w:rsidR="00746BC7" w:rsidRPr="00620EDA" w:rsidRDefault="00746BC7" w:rsidP="003B4E84">
            <w:pPr>
              <w:jc w:val="center"/>
              <w:rPr>
                <w:color w:val="000000"/>
                <w:sz w:val="16"/>
                <w:szCs w:val="16"/>
              </w:rPr>
            </w:pPr>
            <w:r w:rsidRPr="00620EDA">
              <w:rPr>
                <w:color w:val="000000"/>
                <w:sz w:val="16"/>
                <w:szCs w:val="16"/>
              </w:rPr>
              <w:t>18.28</w:t>
            </w:r>
          </w:p>
        </w:tc>
        <w:tc>
          <w:tcPr>
            <w:tcW w:w="816" w:type="dxa"/>
            <w:tcBorders>
              <w:top w:val="nil"/>
              <w:left w:val="single" w:sz="4" w:space="0" w:color="auto"/>
              <w:bottom w:val="single" w:sz="8" w:space="0" w:color="auto"/>
              <w:right w:val="single" w:sz="4" w:space="0" w:color="auto"/>
            </w:tcBorders>
            <w:shd w:val="clear" w:color="auto" w:fill="auto"/>
            <w:vAlign w:val="center"/>
            <w:hideMark/>
          </w:tcPr>
          <w:p w14:paraId="422DFB2E" w14:textId="77777777" w:rsidR="00746BC7" w:rsidRPr="00620EDA" w:rsidRDefault="00746BC7" w:rsidP="003B4E84">
            <w:pPr>
              <w:jc w:val="center"/>
              <w:rPr>
                <w:color w:val="000000"/>
                <w:sz w:val="16"/>
                <w:szCs w:val="16"/>
              </w:rPr>
            </w:pPr>
            <w:r w:rsidRPr="00620EDA">
              <w:rPr>
                <w:color w:val="000000"/>
                <w:sz w:val="16"/>
                <w:szCs w:val="16"/>
              </w:rPr>
              <w:t>4.88</w:t>
            </w:r>
          </w:p>
        </w:tc>
        <w:tc>
          <w:tcPr>
            <w:tcW w:w="1023" w:type="dxa"/>
            <w:tcBorders>
              <w:top w:val="nil"/>
              <w:left w:val="nil"/>
              <w:bottom w:val="single" w:sz="8" w:space="0" w:color="auto"/>
              <w:right w:val="single" w:sz="4" w:space="0" w:color="auto"/>
            </w:tcBorders>
            <w:shd w:val="clear" w:color="auto" w:fill="auto"/>
            <w:vAlign w:val="center"/>
            <w:hideMark/>
          </w:tcPr>
          <w:p w14:paraId="7909F677" w14:textId="77777777" w:rsidR="00746BC7" w:rsidRPr="00620EDA" w:rsidRDefault="00746BC7" w:rsidP="003B4E84">
            <w:pPr>
              <w:jc w:val="center"/>
              <w:rPr>
                <w:color w:val="000000"/>
                <w:sz w:val="16"/>
                <w:szCs w:val="16"/>
              </w:rPr>
            </w:pPr>
            <w:r w:rsidRPr="00620EDA">
              <w:rPr>
                <w:color w:val="000000"/>
                <w:sz w:val="16"/>
                <w:szCs w:val="16"/>
              </w:rPr>
              <w:t>36.75</w:t>
            </w:r>
          </w:p>
        </w:tc>
        <w:tc>
          <w:tcPr>
            <w:tcW w:w="767" w:type="dxa"/>
            <w:tcBorders>
              <w:top w:val="nil"/>
              <w:left w:val="nil"/>
              <w:bottom w:val="single" w:sz="8" w:space="0" w:color="auto"/>
              <w:right w:val="single" w:sz="8" w:space="0" w:color="auto"/>
            </w:tcBorders>
            <w:shd w:val="clear" w:color="auto" w:fill="auto"/>
            <w:vAlign w:val="center"/>
            <w:hideMark/>
          </w:tcPr>
          <w:p w14:paraId="0E411C82" w14:textId="77777777" w:rsidR="00746BC7" w:rsidRPr="00620EDA" w:rsidRDefault="00746BC7" w:rsidP="003B4E84">
            <w:pPr>
              <w:jc w:val="center"/>
              <w:rPr>
                <w:color w:val="000000"/>
                <w:sz w:val="16"/>
                <w:szCs w:val="16"/>
              </w:rPr>
            </w:pPr>
            <w:r w:rsidRPr="00620EDA">
              <w:rPr>
                <w:color w:val="000000"/>
                <w:sz w:val="16"/>
                <w:szCs w:val="16"/>
              </w:rPr>
              <w:t>18.28</w:t>
            </w:r>
          </w:p>
        </w:tc>
        <w:tc>
          <w:tcPr>
            <w:tcW w:w="816" w:type="dxa"/>
            <w:tcBorders>
              <w:top w:val="nil"/>
              <w:left w:val="single" w:sz="4" w:space="0" w:color="auto"/>
              <w:bottom w:val="single" w:sz="8" w:space="0" w:color="auto"/>
              <w:right w:val="single" w:sz="4" w:space="0" w:color="auto"/>
            </w:tcBorders>
            <w:shd w:val="clear" w:color="auto" w:fill="auto"/>
            <w:vAlign w:val="center"/>
            <w:hideMark/>
          </w:tcPr>
          <w:p w14:paraId="72EF62A4" w14:textId="77777777" w:rsidR="00746BC7" w:rsidRPr="00620EDA" w:rsidRDefault="00746BC7" w:rsidP="003B4E84">
            <w:pPr>
              <w:jc w:val="center"/>
              <w:rPr>
                <w:color w:val="000000"/>
                <w:sz w:val="16"/>
                <w:szCs w:val="16"/>
              </w:rPr>
            </w:pPr>
            <w:r w:rsidRPr="00620EDA">
              <w:rPr>
                <w:color w:val="000000"/>
                <w:sz w:val="16"/>
                <w:szCs w:val="16"/>
              </w:rPr>
              <w:t>4.88</w:t>
            </w:r>
          </w:p>
        </w:tc>
        <w:tc>
          <w:tcPr>
            <w:tcW w:w="1023" w:type="dxa"/>
            <w:tcBorders>
              <w:top w:val="nil"/>
              <w:left w:val="nil"/>
              <w:bottom w:val="single" w:sz="8" w:space="0" w:color="auto"/>
              <w:right w:val="single" w:sz="4" w:space="0" w:color="auto"/>
            </w:tcBorders>
            <w:shd w:val="clear" w:color="auto" w:fill="auto"/>
            <w:vAlign w:val="center"/>
            <w:hideMark/>
          </w:tcPr>
          <w:p w14:paraId="64A82F5A" w14:textId="77777777" w:rsidR="00746BC7" w:rsidRPr="00620EDA" w:rsidRDefault="00746BC7" w:rsidP="003B4E84">
            <w:pPr>
              <w:jc w:val="center"/>
              <w:rPr>
                <w:color w:val="000000"/>
                <w:sz w:val="16"/>
                <w:szCs w:val="16"/>
              </w:rPr>
            </w:pPr>
            <w:r w:rsidRPr="00620EDA">
              <w:rPr>
                <w:color w:val="000000"/>
                <w:sz w:val="16"/>
                <w:szCs w:val="16"/>
              </w:rPr>
              <w:t>36.75</w:t>
            </w:r>
          </w:p>
        </w:tc>
        <w:tc>
          <w:tcPr>
            <w:tcW w:w="767" w:type="dxa"/>
            <w:tcBorders>
              <w:top w:val="nil"/>
              <w:left w:val="nil"/>
              <w:bottom w:val="single" w:sz="8" w:space="0" w:color="auto"/>
              <w:right w:val="single" w:sz="8" w:space="0" w:color="auto"/>
            </w:tcBorders>
            <w:shd w:val="clear" w:color="auto" w:fill="auto"/>
            <w:vAlign w:val="center"/>
            <w:hideMark/>
          </w:tcPr>
          <w:p w14:paraId="232D809D" w14:textId="77777777" w:rsidR="00746BC7" w:rsidRPr="00620EDA" w:rsidRDefault="00746BC7" w:rsidP="003B4E84">
            <w:pPr>
              <w:jc w:val="center"/>
              <w:rPr>
                <w:color w:val="000000"/>
                <w:sz w:val="16"/>
                <w:szCs w:val="16"/>
              </w:rPr>
            </w:pPr>
            <w:r w:rsidRPr="00620EDA">
              <w:rPr>
                <w:color w:val="000000"/>
                <w:sz w:val="16"/>
                <w:szCs w:val="16"/>
              </w:rPr>
              <w:t>18.28</w:t>
            </w:r>
          </w:p>
        </w:tc>
      </w:tr>
    </w:tbl>
    <w:p w14:paraId="1254F4C5" w14:textId="77777777" w:rsidR="006F1854" w:rsidRDefault="00746BC7" w:rsidP="00C54DE3">
      <w:pPr>
        <w:rPr>
          <w:i/>
          <w:iCs/>
        </w:rPr>
      </w:pPr>
      <w:r w:rsidRPr="00620EDA">
        <w:rPr>
          <w:i/>
          <w:iCs/>
          <w:sz w:val="16"/>
          <w:szCs w:val="16"/>
        </w:rPr>
        <w:t xml:space="preserve">Note: </w:t>
      </w:r>
      <w:r w:rsidR="00C54DE3">
        <w:rPr>
          <w:i/>
          <w:iCs/>
          <w:sz w:val="16"/>
          <w:szCs w:val="16"/>
        </w:rPr>
        <w:t>W</w:t>
      </w:r>
      <w:r w:rsidRPr="00620EDA">
        <w:rPr>
          <w:i/>
          <w:iCs/>
          <w:sz w:val="16"/>
          <w:szCs w:val="16"/>
        </w:rPr>
        <w:t>e assume 8 working hours per day and 21 working days per month</w:t>
      </w:r>
      <w:r w:rsidRPr="00B25F59">
        <w:rPr>
          <w:i/>
          <w:iCs/>
        </w:rPr>
        <w:t>.</w:t>
      </w:r>
    </w:p>
    <w:p w14:paraId="603ED1BA" w14:textId="77777777" w:rsidR="006F1854" w:rsidRDefault="006F1854" w:rsidP="006F1854">
      <w:pPr>
        <w:spacing w:after="160" w:line="259" w:lineRule="auto"/>
        <w:rPr>
          <w:b/>
          <w:bCs/>
          <w:sz w:val="20"/>
          <w:szCs w:val="20"/>
        </w:rPr>
        <w:sectPr w:rsidR="006F1854" w:rsidSect="006F1854">
          <w:pgSz w:w="16838" w:h="11906" w:orient="landscape"/>
          <w:pgMar w:top="1440" w:right="1440" w:bottom="1440" w:left="1440" w:header="708" w:footer="708" w:gutter="0"/>
          <w:cols w:space="708"/>
          <w:docGrid w:linePitch="360"/>
        </w:sectPr>
      </w:pPr>
    </w:p>
    <w:p w14:paraId="6500B432" w14:textId="77777777" w:rsidR="006F1854" w:rsidRPr="006F1854" w:rsidRDefault="006F1854" w:rsidP="006F1854">
      <w:pPr>
        <w:spacing w:after="160" w:line="259" w:lineRule="auto"/>
        <w:rPr>
          <w:i/>
          <w:iCs/>
        </w:rPr>
      </w:pPr>
      <w:r w:rsidRPr="00620EDA">
        <w:rPr>
          <w:b/>
          <w:bCs/>
          <w:sz w:val="20"/>
          <w:szCs w:val="20"/>
        </w:rPr>
        <w:lastRenderedPageBreak/>
        <w:t>References</w:t>
      </w:r>
    </w:p>
    <w:p w14:paraId="670DC405" w14:textId="77777777" w:rsidR="006F1854" w:rsidRPr="00620EDA" w:rsidRDefault="006F1854" w:rsidP="006F1854">
      <w:pPr>
        <w:rPr>
          <w:sz w:val="20"/>
          <w:szCs w:val="20"/>
        </w:rPr>
      </w:pPr>
    </w:p>
    <w:p w14:paraId="1625D633" w14:textId="77777777" w:rsidR="006F1854" w:rsidRPr="00620EDA" w:rsidRDefault="006F1854" w:rsidP="006F1854">
      <w:pPr>
        <w:widowControl w:val="0"/>
        <w:autoSpaceDE w:val="0"/>
        <w:autoSpaceDN w:val="0"/>
        <w:adjustRightInd w:val="0"/>
        <w:ind w:left="480" w:hanging="480"/>
        <w:rPr>
          <w:noProof/>
          <w:sz w:val="20"/>
          <w:szCs w:val="20"/>
          <w:lang w:val="en-GB"/>
        </w:rPr>
      </w:pPr>
      <w:r w:rsidRPr="00620EDA">
        <w:rPr>
          <w:sz w:val="20"/>
          <w:szCs w:val="20"/>
        </w:rPr>
        <w:fldChar w:fldCharType="begin" w:fldLock="1"/>
      </w:r>
      <w:r w:rsidRPr="00620EDA">
        <w:rPr>
          <w:sz w:val="20"/>
          <w:szCs w:val="20"/>
        </w:rPr>
        <w:instrText xml:space="preserve">ADDIN Mendeley Bibliography CSL_BIBLIOGRAPHY </w:instrText>
      </w:r>
      <w:r w:rsidRPr="00620EDA">
        <w:rPr>
          <w:sz w:val="20"/>
          <w:szCs w:val="20"/>
        </w:rPr>
        <w:fldChar w:fldCharType="separate"/>
      </w:r>
      <w:r w:rsidRPr="00620EDA">
        <w:rPr>
          <w:noProof/>
          <w:sz w:val="20"/>
          <w:szCs w:val="20"/>
          <w:lang w:val="en-GB"/>
        </w:rPr>
        <w:t xml:space="preserve">B.P. Koirala Institute of Health Sciences. 2019. </w:t>
      </w:r>
      <w:r w:rsidRPr="00620EDA">
        <w:rPr>
          <w:i/>
          <w:iCs/>
          <w:noProof/>
          <w:sz w:val="20"/>
          <w:szCs w:val="20"/>
          <w:lang w:val="en-GB"/>
        </w:rPr>
        <w:t>Tariff List</w:t>
      </w:r>
      <w:r w:rsidRPr="00620EDA">
        <w:rPr>
          <w:noProof/>
          <w:sz w:val="20"/>
          <w:szCs w:val="20"/>
          <w:lang w:val="en-GB"/>
        </w:rPr>
        <w:t>. Dharan.</w:t>
      </w:r>
    </w:p>
    <w:p w14:paraId="449728F6" w14:textId="77777777" w:rsidR="006F1854" w:rsidRPr="00620EDA" w:rsidRDefault="006F1854" w:rsidP="006F1854">
      <w:pPr>
        <w:widowControl w:val="0"/>
        <w:autoSpaceDE w:val="0"/>
        <w:autoSpaceDN w:val="0"/>
        <w:adjustRightInd w:val="0"/>
        <w:ind w:left="480" w:hanging="480"/>
        <w:rPr>
          <w:noProof/>
          <w:sz w:val="20"/>
          <w:szCs w:val="20"/>
          <w:lang w:val="en-GB"/>
        </w:rPr>
      </w:pPr>
      <w:r w:rsidRPr="00620EDA">
        <w:rPr>
          <w:noProof/>
          <w:sz w:val="20"/>
          <w:szCs w:val="20"/>
          <w:lang w:val="en-GB"/>
        </w:rPr>
        <w:t xml:space="preserve">Chokhani, Ramesh et al. 2020. “Knowledge, Practice Pattern and Attitude toward Asthma Management amongst Physicians from Nepal, Malaysia, Lebanon, Myanmar and Morocco.” </w:t>
      </w:r>
      <w:r w:rsidRPr="00620EDA">
        <w:rPr>
          <w:i/>
          <w:iCs/>
          <w:noProof/>
          <w:sz w:val="20"/>
          <w:szCs w:val="20"/>
          <w:lang w:val="en-GB"/>
        </w:rPr>
        <w:t>Journal of Asthma</w:t>
      </w:r>
      <w:r w:rsidRPr="00620EDA">
        <w:rPr>
          <w:noProof/>
          <w:sz w:val="20"/>
          <w:szCs w:val="20"/>
          <w:lang w:val="en-GB"/>
        </w:rPr>
        <w:t>. https://www.tandfonline.com/doi/abs/10.1080/02770903.2020.1742351 (July 3, 2020).</w:t>
      </w:r>
    </w:p>
    <w:p w14:paraId="760B3550" w14:textId="77777777" w:rsidR="006F1854" w:rsidRPr="00620EDA" w:rsidRDefault="006F1854" w:rsidP="006F1854">
      <w:pPr>
        <w:widowControl w:val="0"/>
        <w:autoSpaceDE w:val="0"/>
        <w:autoSpaceDN w:val="0"/>
        <w:adjustRightInd w:val="0"/>
        <w:ind w:left="480" w:hanging="480"/>
        <w:rPr>
          <w:noProof/>
          <w:sz w:val="20"/>
          <w:szCs w:val="20"/>
          <w:lang w:val="fr-FR"/>
        </w:rPr>
      </w:pPr>
      <w:r w:rsidRPr="00620EDA">
        <w:rPr>
          <w:noProof/>
          <w:sz w:val="20"/>
          <w:szCs w:val="20"/>
          <w:lang w:val="en-GB"/>
        </w:rPr>
        <w:t xml:space="preserve">Hamainza, Busiku et al. 2014. “Monitoring, Characterization and Control of Chronic, Symptomatic Malaria Infections in Rural Zambia through Monthly Household Visits by Paid Community Health Workers.” </w:t>
      </w:r>
      <w:r w:rsidRPr="00620EDA">
        <w:rPr>
          <w:i/>
          <w:iCs/>
          <w:noProof/>
          <w:sz w:val="20"/>
          <w:szCs w:val="20"/>
          <w:lang w:val="fr-FR"/>
        </w:rPr>
        <w:t>Malaria Journal</w:t>
      </w:r>
      <w:r w:rsidRPr="00620EDA">
        <w:rPr>
          <w:noProof/>
          <w:sz w:val="20"/>
          <w:szCs w:val="20"/>
          <w:lang w:val="fr-FR"/>
        </w:rPr>
        <w:t xml:space="preserve"> 13(1). https://pubmed.ncbi.nlm.nih.gov/24678631/ (July 1, 2020).</w:t>
      </w:r>
    </w:p>
    <w:p w14:paraId="27093700" w14:textId="77777777" w:rsidR="006F1854" w:rsidRPr="00620EDA" w:rsidRDefault="006F1854" w:rsidP="006F1854">
      <w:pPr>
        <w:widowControl w:val="0"/>
        <w:autoSpaceDE w:val="0"/>
        <w:autoSpaceDN w:val="0"/>
        <w:adjustRightInd w:val="0"/>
        <w:ind w:left="480" w:hanging="480"/>
        <w:rPr>
          <w:noProof/>
          <w:sz w:val="20"/>
          <w:szCs w:val="20"/>
          <w:lang w:val="en-GB"/>
        </w:rPr>
      </w:pPr>
      <w:r w:rsidRPr="00620EDA">
        <w:rPr>
          <w:noProof/>
          <w:sz w:val="20"/>
          <w:szCs w:val="20"/>
          <w:lang w:val="fr-FR"/>
        </w:rPr>
        <w:t xml:space="preserve">Kibirige, Davis et al. 2017. </w:t>
      </w:r>
      <w:r w:rsidRPr="00620EDA">
        <w:rPr>
          <w:noProof/>
          <w:sz w:val="20"/>
          <w:szCs w:val="20"/>
          <w:lang w:val="en-GB"/>
        </w:rPr>
        <w:t xml:space="preserve">“Access to Affordable Medicines and Diagnostic Tests for Asthma and COPD in Sub Saharan Africa: The Ugandan Perspective.” </w:t>
      </w:r>
      <w:r w:rsidRPr="00620EDA">
        <w:rPr>
          <w:i/>
          <w:iCs/>
          <w:noProof/>
          <w:sz w:val="20"/>
          <w:szCs w:val="20"/>
          <w:lang w:val="en-GB"/>
        </w:rPr>
        <w:t>BMC pulmonary medicine</w:t>
      </w:r>
      <w:r w:rsidRPr="00620EDA">
        <w:rPr>
          <w:noProof/>
          <w:sz w:val="20"/>
          <w:szCs w:val="20"/>
          <w:lang w:val="en-GB"/>
        </w:rPr>
        <w:t xml:space="preserve"> 17(1): 179. https://link.springer.com/articles/10.1186/s12890-017-0527-y (June 26, 2020).</w:t>
      </w:r>
    </w:p>
    <w:p w14:paraId="278FB512" w14:textId="77777777" w:rsidR="006F1854" w:rsidRPr="00620EDA" w:rsidRDefault="006F1854" w:rsidP="006F1854">
      <w:pPr>
        <w:widowControl w:val="0"/>
        <w:autoSpaceDE w:val="0"/>
        <w:autoSpaceDN w:val="0"/>
        <w:adjustRightInd w:val="0"/>
        <w:ind w:left="480" w:hanging="480"/>
        <w:rPr>
          <w:noProof/>
          <w:sz w:val="20"/>
          <w:szCs w:val="20"/>
          <w:lang w:val="en-GB"/>
        </w:rPr>
      </w:pPr>
      <w:r w:rsidRPr="00620EDA">
        <w:rPr>
          <w:noProof/>
          <w:sz w:val="20"/>
          <w:szCs w:val="20"/>
          <w:lang w:val="en-GB"/>
        </w:rPr>
        <w:t xml:space="preserve">Ministerio de Salud. 2018. </w:t>
      </w:r>
      <w:r w:rsidRPr="00620EDA">
        <w:rPr>
          <w:i/>
          <w:iCs/>
          <w:noProof/>
          <w:sz w:val="20"/>
          <w:szCs w:val="20"/>
          <w:lang w:val="en-GB"/>
        </w:rPr>
        <w:t>Tarifario 2018 (Hospital Cayetano Heredia)</w:t>
      </w:r>
      <w:r w:rsidRPr="00620EDA">
        <w:rPr>
          <w:noProof/>
          <w:sz w:val="20"/>
          <w:szCs w:val="20"/>
          <w:lang w:val="en-GB"/>
        </w:rPr>
        <w:t>. Lima.</w:t>
      </w:r>
    </w:p>
    <w:p w14:paraId="4F22449C" w14:textId="77777777" w:rsidR="006F1854" w:rsidRPr="00620EDA" w:rsidRDefault="006F1854" w:rsidP="006F1854">
      <w:pPr>
        <w:widowControl w:val="0"/>
        <w:autoSpaceDE w:val="0"/>
        <w:autoSpaceDN w:val="0"/>
        <w:adjustRightInd w:val="0"/>
        <w:ind w:left="480" w:hanging="480"/>
        <w:rPr>
          <w:noProof/>
          <w:sz w:val="20"/>
          <w:szCs w:val="20"/>
          <w:lang w:val="en-GB"/>
        </w:rPr>
      </w:pPr>
      <w:r w:rsidRPr="00620EDA">
        <w:rPr>
          <w:noProof/>
          <w:sz w:val="20"/>
          <w:szCs w:val="20"/>
          <w:lang w:val="en-GB"/>
        </w:rPr>
        <w:t xml:space="preserve">Stenberg, Karin et al. 2018. “Econometric Estimation of WHO-CHOICE Country-Specific Costs for Inpatient and Outpatient Health Service Delivery.” </w:t>
      </w:r>
      <w:r w:rsidRPr="00620EDA">
        <w:rPr>
          <w:i/>
          <w:iCs/>
          <w:noProof/>
          <w:sz w:val="20"/>
          <w:szCs w:val="20"/>
          <w:lang w:val="en-GB"/>
        </w:rPr>
        <w:t>Cost Effectiveness and Resource Allocation</w:t>
      </w:r>
      <w:r w:rsidRPr="00620EDA">
        <w:rPr>
          <w:noProof/>
          <w:sz w:val="20"/>
          <w:szCs w:val="20"/>
          <w:lang w:val="en-GB"/>
        </w:rPr>
        <w:t xml:space="preserve"> 16(1): 11. https://resource-allocation.biomedcentral.com/articles/10.1186/s12962-018-0095-x (July 7, 2020).</w:t>
      </w:r>
    </w:p>
    <w:p w14:paraId="70AF030A" w14:textId="77777777" w:rsidR="006F1854" w:rsidRPr="00620EDA" w:rsidRDefault="006F1854" w:rsidP="006F1854">
      <w:pPr>
        <w:widowControl w:val="0"/>
        <w:autoSpaceDE w:val="0"/>
        <w:autoSpaceDN w:val="0"/>
        <w:adjustRightInd w:val="0"/>
        <w:ind w:left="480" w:hanging="480"/>
        <w:rPr>
          <w:noProof/>
          <w:sz w:val="20"/>
          <w:szCs w:val="20"/>
        </w:rPr>
      </w:pPr>
      <w:r w:rsidRPr="00620EDA">
        <w:rPr>
          <w:noProof/>
          <w:sz w:val="20"/>
          <w:szCs w:val="20"/>
          <w:lang w:val="en-GB"/>
        </w:rPr>
        <w:t xml:space="preserve">Tálamo, Carlos et al. 2007. “Diagnostic Labeling of COPD in Five Latin American Cities*.” </w:t>
      </w:r>
      <w:r w:rsidRPr="00620EDA">
        <w:rPr>
          <w:i/>
          <w:iCs/>
          <w:noProof/>
          <w:sz w:val="20"/>
          <w:szCs w:val="20"/>
          <w:lang w:val="en-GB"/>
        </w:rPr>
        <w:t>Chest</w:t>
      </w:r>
      <w:r w:rsidRPr="00620EDA">
        <w:rPr>
          <w:noProof/>
          <w:sz w:val="20"/>
          <w:szCs w:val="20"/>
          <w:lang w:val="en-GB"/>
        </w:rPr>
        <w:t xml:space="preserve"> 131(1). http://www.platino-alat.org (October 28, 2020).</w:t>
      </w:r>
    </w:p>
    <w:p w14:paraId="051485D5" w14:textId="77777777" w:rsidR="00DF501D" w:rsidRDefault="006F1854" w:rsidP="006F1854">
      <w:r w:rsidRPr="00620EDA">
        <w:rPr>
          <w:sz w:val="20"/>
          <w:szCs w:val="20"/>
        </w:rPr>
        <w:fldChar w:fldCharType="end"/>
      </w:r>
    </w:p>
    <w:sectPr w:rsidR="00DF501D" w:rsidSect="006F185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B755D6" w14:textId="77777777" w:rsidR="0015297D" w:rsidRDefault="00E33967">
      <w:r>
        <w:separator/>
      </w:r>
    </w:p>
  </w:endnote>
  <w:endnote w:type="continuationSeparator" w:id="0">
    <w:p w14:paraId="3C6B7FEF" w14:textId="77777777" w:rsidR="0015297D" w:rsidRDefault="00E339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3A344" w14:textId="77777777" w:rsidR="00797038" w:rsidRDefault="00C54DE3" w:rsidP="00A55413">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AAB425E" w14:textId="77777777" w:rsidR="00797038" w:rsidRDefault="0081130B" w:rsidP="00DE5F1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1063792"/>
      <w:docPartObj>
        <w:docPartGallery w:val="Page Numbers (Bottom of Page)"/>
        <w:docPartUnique/>
      </w:docPartObj>
    </w:sdtPr>
    <w:sdtEndPr>
      <w:rPr>
        <w:noProof/>
      </w:rPr>
    </w:sdtEndPr>
    <w:sdtContent>
      <w:p w14:paraId="6EBE948D" w14:textId="1667055A" w:rsidR="00E33967" w:rsidRDefault="00E3396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30389FA" w14:textId="77777777" w:rsidR="00797038" w:rsidRDefault="0081130B" w:rsidP="00DE5F1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72116" w14:textId="77777777" w:rsidR="0015297D" w:rsidRDefault="00E33967">
      <w:r>
        <w:separator/>
      </w:r>
    </w:p>
  </w:footnote>
  <w:footnote w:type="continuationSeparator" w:id="0">
    <w:p w14:paraId="401AAA3F" w14:textId="77777777" w:rsidR="0015297D" w:rsidRDefault="00E339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137FBA"/>
    <w:multiLevelType w:val="hybridMultilevel"/>
    <w:tmpl w:val="EE9C93A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185D"/>
    <w:rsid w:val="00023883"/>
    <w:rsid w:val="0015297D"/>
    <w:rsid w:val="00185104"/>
    <w:rsid w:val="001F0517"/>
    <w:rsid w:val="002E76DC"/>
    <w:rsid w:val="00660C76"/>
    <w:rsid w:val="006F1854"/>
    <w:rsid w:val="00746BC7"/>
    <w:rsid w:val="0081130B"/>
    <w:rsid w:val="008D08E9"/>
    <w:rsid w:val="00C54DE3"/>
    <w:rsid w:val="00DA185D"/>
    <w:rsid w:val="00E3396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45AAE"/>
  <w15:chartTrackingRefBased/>
  <w15:docId w15:val="{70D7740D-6C5A-4EA5-A709-0EDBC171B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6BC7"/>
    <w:pPr>
      <w:spacing w:after="0" w:line="240" w:lineRule="auto"/>
    </w:pPr>
    <w:rPr>
      <w:rFonts w:ascii="Times New Roman" w:eastAsia="Times New Roman" w:hAnsi="Times New Roman" w:cs="Times New Roman"/>
      <w:sz w:val="24"/>
      <w:szCs w:val="24"/>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746BC7"/>
    <w:pPr>
      <w:spacing w:after="200"/>
    </w:pPr>
    <w:rPr>
      <w:rFonts w:asciiTheme="minorHAnsi" w:eastAsiaTheme="minorHAnsi" w:hAnsiTheme="minorHAnsi" w:cstheme="minorBidi"/>
      <w:i/>
      <w:iCs/>
      <w:color w:val="44546A" w:themeColor="text2"/>
      <w:sz w:val="18"/>
      <w:szCs w:val="18"/>
      <w:lang w:val="en-GB" w:eastAsia="en-US"/>
    </w:rPr>
  </w:style>
  <w:style w:type="paragraph" w:styleId="ListParagraph">
    <w:name w:val="List Paragraph"/>
    <w:basedOn w:val="Normal"/>
    <w:uiPriority w:val="1"/>
    <w:qFormat/>
    <w:rsid w:val="00746BC7"/>
    <w:pPr>
      <w:ind w:left="720"/>
      <w:contextualSpacing/>
    </w:pPr>
    <w:rPr>
      <w:rFonts w:asciiTheme="minorHAnsi" w:eastAsiaTheme="minorHAnsi" w:hAnsiTheme="minorHAnsi" w:cstheme="minorBidi"/>
      <w:lang w:eastAsia="en-US"/>
    </w:rPr>
  </w:style>
  <w:style w:type="paragraph" w:styleId="Footer">
    <w:name w:val="footer"/>
    <w:basedOn w:val="Normal"/>
    <w:link w:val="FooterChar"/>
    <w:uiPriority w:val="99"/>
    <w:unhideWhenUsed/>
    <w:rsid w:val="00746BC7"/>
    <w:pPr>
      <w:tabs>
        <w:tab w:val="center" w:pos="4513"/>
        <w:tab w:val="right" w:pos="9026"/>
      </w:tabs>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746BC7"/>
    <w:rPr>
      <w:sz w:val="24"/>
      <w:szCs w:val="24"/>
      <w:lang w:val="en-US"/>
    </w:rPr>
  </w:style>
  <w:style w:type="character" w:styleId="PageNumber">
    <w:name w:val="page number"/>
    <w:basedOn w:val="DefaultParagraphFont"/>
    <w:uiPriority w:val="99"/>
    <w:semiHidden/>
    <w:unhideWhenUsed/>
    <w:rsid w:val="00746BC7"/>
  </w:style>
  <w:style w:type="paragraph" w:styleId="Header">
    <w:name w:val="header"/>
    <w:basedOn w:val="Normal"/>
    <w:link w:val="HeaderChar"/>
    <w:uiPriority w:val="99"/>
    <w:unhideWhenUsed/>
    <w:rsid w:val="00E33967"/>
    <w:pPr>
      <w:tabs>
        <w:tab w:val="center" w:pos="4513"/>
        <w:tab w:val="right" w:pos="9026"/>
      </w:tabs>
    </w:pPr>
  </w:style>
  <w:style w:type="character" w:customStyle="1" w:styleId="HeaderChar">
    <w:name w:val="Header Char"/>
    <w:basedOn w:val="DefaultParagraphFont"/>
    <w:link w:val="Header"/>
    <w:uiPriority w:val="99"/>
    <w:rsid w:val="00E33967"/>
    <w:rPr>
      <w:rFonts w:ascii="Times New Roman" w:eastAsia="Times New Roman" w:hAnsi="Times New Roman" w:cs="Times New Roman"/>
      <w:sz w:val="24"/>
      <w:szCs w:val="24"/>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C20916FD-BFAB-4718-BDDD-433046013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6</Pages>
  <Words>4832</Words>
  <Characters>27546</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University of York</Company>
  <LinksUpToDate>false</LinksUpToDate>
  <CharactersWithSpaces>32314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Sakshi Mohan</dc:creator>
  <cp:keywords/>
  <dc:description/>
  <cp:lastModifiedBy>John Hurst</cp:lastModifiedBy>
  <cp:revision>7</cp:revision>
  <dcterms:created xsi:type="dcterms:W3CDTF">2022-02-17T11:24:00Z</dcterms:created>
  <dcterms:modified xsi:type="dcterms:W3CDTF">2022-03-17T06:55:00Z</dcterms:modified>
</cp:coreProperties>
</file>