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840" w:rsidRDefault="00E5163F" w:rsidP="00E5163F">
      <w:pPr>
        <w:jc w:val="center"/>
        <w:rPr>
          <w:b/>
        </w:rPr>
      </w:pPr>
      <w:r w:rsidRPr="00E5163F">
        <w:rPr>
          <w:b/>
        </w:rPr>
        <w:t>Educational Outcome Indicators</w:t>
      </w:r>
      <w:r w:rsidR="00512994">
        <w:rPr>
          <w:b/>
        </w:rPr>
        <w:t xml:space="preserve"> of Young People</w:t>
      </w:r>
      <w:r w:rsidRPr="00E5163F">
        <w:rPr>
          <w:b/>
        </w:rPr>
        <w:t xml:space="preserve"> in England by Family Structure</w:t>
      </w:r>
    </w:p>
    <w:p w:rsidR="00E5163F" w:rsidRDefault="00E5163F" w:rsidP="00E5163F">
      <w:pPr>
        <w:jc w:val="center"/>
      </w:pPr>
      <w:r>
        <w:t>Gillian Hampden-Thompson, University of York, UK</w:t>
      </w:r>
    </w:p>
    <w:p w:rsidR="00E5163F" w:rsidRDefault="00E5163F" w:rsidP="00E5163F">
      <w:pPr>
        <w:jc w:val="center"/>
      </w:pPr>
      <w:r>
        <w:t>Stacey Bielick, American Institutes for Research, USA</w:t>
      </w:r>
    </w:p>
    <w:p w:rsidR="00E5163F" w:rsidRDefault="00E5163F" w:rsidP="00E5163F">
      <w:pPr>
        <w:jc w:val="center"/>
      </w:pPr>
    </w:p>
    <w:p w:rsidR="00E5163F" w:rsidRDefault="00E5163F" w:rsidP="00E5163F"/>
    <w:p w:rsidR="00512994" w:rsidRPr="00BD5879" w:rsidRDefault="00512994" w:rsidP="00512994">
      <w:r w:rsidRPr="00BD5879">
        <w:t>This paper draws upon data from the from the Department for Education’s (DFE) Longitudinal Study of Young People in England (LSYPE) t</w:t>
      </w:r>
      <w:r w:rsidR="00D515AA">
        <w:t>o explore indicators of young people’s</w:t>
      </w:r>
      <w:r w:rsidRPr="00BD5879">
        <w:t xml:space="preserve"> educational well being across various family structures. LSYPE is a large-scale longitudinal study of young people in England with the first wave collected in 2004</w:t>
      </w:r>
      <w:r w:rsidR="00D515AA">
        <w:t xml:space="preserve"> when the participants in the study were 14 or 15 years old</w:t>
      </w:r>
      <w:r w:rsidRPr="00BD5879">
        <w:t xml:space="preserve">. Data is collected from the same cohort of young people on an annual basis and includes information on various aspects of young people’s lives. The </w:t>
      </w:r>
      <w:r>
        <w:t xml:space="preserve">LYPSE data can be linked to </w:t>
      </w:r>
      <w:r w:rsidRPr="00BD5879">
        <w:t>school contextual data (Annual School Census data) and the</w:t>
      </w:r>
      <w:r w:rsidRPr="00ED1068">
        <w:t xml:space="preserve"> </w:t>
      </w:r>
      <w:r w:rsidRPr="00BD5879">
        <w:t>National Pupil Database (NPD). These data sources provide a unique opportunity to construct indicators of young people’s educational achievement, attainment, and persistence overti</w:t>
      </w:r>
      <w:r>
        <w:t>me</w:t>
      </w:r>
      <w:r w:rsidRPr="00BD5879">
        <w:t>.</w:t>
      </w:r>
    </w:p>
    <w:p w:rsidR="00C12FA6" w:rsidRDefault="00512994" w:rsidP="00BD5879">
      <w:pPr>
        <w:rPr>
          <w:lang w:val="en-US"/>
        </w:rPr>
      </w:pPr>
      <w:r>
        <w:t>Family structure is an i</w:t>
      </w:r>
      <w:r w:rsidR="00D515AA">
        <w:t>mportant contributor to young people’s</w:t>
      </w:r>
      <w:r>
        <w:t xml:space="preserve"> well being across a range of social and economic outcomes. In education, young people</w:t>
      </w:r>
      <w:r w:rsidR="00DA5336" w:rsidRPr="0092025E">
        <w:t xml:space="preserve"> living in non-intact families </w:t>
      </w:r>
      <w:r w:rsidR="00DA5336" w:rsidRPr="00175535">
        <w:t xml:space="preserve">(e.g., lone-parent, step, and guardian families) </w:t>
      </w:r>
      <w:r w:rsidR="00DA5336" w:rsidRPr="0092025E">
        <w:t>are less academically successful than their peers who reside in households in which both parents live together.</w:t>
      </w:r>
      <w:r w:rsidR="00C12FA6">
        <w:t xml:space="preserve"> </w:t>
      </w:r>
      <w:r w:rsidR="00C12FA6">
        <w:rPr>
          <w:lang w:val="en-US"/>
        </w:rPr>
        <w:t>Behind this</w:t>
      </w:r>
      <w:r w:rsidR="00C12FA6" w:rsidRPr="00ED1068">
        <w:t xml:space="preserve"> generalisation</w:t>
      </w:r>
      <w:r w:rsidR="00C12FA6">
        <w:rPr>
          <w:lang w:val="en-US"/>
        </w:rPr>
        <w:t xml:space="preserve">, there are notable differences across different non-intact family structures. Furthermore, family structure is not a fixed characteristic and a child’s living arrangements </w:t>
      </w:r>
      <w:r w:rsidR="00BD5879">
        <w:rPr>
          <w:lang w:val="en-US"/>
        </w:rPr>
        <w:t>are subject to change overtime</w:t>
      </w:r>
      <w:r w:rsidR="00C12FA6">
        <w:rPr>
          <w:lang w:val="en-US"/>
        </w:rPr>
        <w:t xml:space="preserve">. </w:t>
      </w:r>
    </w:p>
    <w:p w:rsidR="00E5163F" w:rsidRPr="00EF0049" w:rsidRDefault="00512994" w:rsidP="00E5163F">
      <w:pPr>
        <w:rPr>
          <w:lang w:val="en-US"/>
        </w:rPr>
      </w:pPr>
      <w:r>
        <w:rPr>
          <w:lang w:val="en-US"/>
        </w:rPr>
        <w:t>This</w:t>
      </w:r>
      <w:r w:rsidR="00D515AA">
        <w:rPr>
          <w:lang w:val="en-US"/>
        </w:rPr>
        <w:t xml:space="preserve"> paper will examine young people’s </w:t>
      </w:r>
      <w:r>
        <w:rPr>
          <w:lang w:val="en-US"/>
        </w:rPr>
        <w:t>academi</w:t>
      </w:r>
      <w:r w:rsidR="00D515AA">
        <w:rPr>
          <w:lang w:val="en-US"/>
        </w:rPr>
        <w:t>c performance as measured by such indicators as Key Stage 3 SAT scores, GCSE achievement, GCE ‘A’ level and equivalent achievement, and persistence in to further and higher education.</w:t>
      </w:r>
      <w:r w:rsidR="00EF0049">
        <w:rPr>
          <w:lang w:val="en-US"/>
        </w:rPr>
        <w:t xml:space="preserve"> Various e</w:t>
      </w:r>
      <w:r w:rsidR="00D515AA">
        <w:rPr>
          <w:lang w:val="en-US"/>
        </w:rPr>
        <w:t>conomic and social factors that contribute to differences by fa</w:t>
      </w:r>
      <w:r w:rsidR="00EF0049">
        <w:rPr>
          <w:lang w:val="en-US"/>
        </w:rPr>
        <w:t xml:space="preserve">mily structure will be explored. In addition, indicators will take in to account changes in the young person’s living arrangements overtime. </w:t>
      </w:r>
    </w:p>
    <w:sectPr w:rsidR="00E5163F" w:rsidRPr="00EF0049" w:rsidSect="005618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5163F"/>
    <w:rsid w:val="00512994"/>
    <w:rsid w:val="00561840"/>
    <w:rsid w:val="007D4A07"/>
    <w:rsid w:val="00BD5879"/>
    <w:rsid w:val="00C12FA6"/>
    <w:rsid w:val="00CE73C4"/>
    <w:rsid w:val="00D515AA"/>
    <w:rsid w:val="00DA5336"/>
    <w:rsid w:val="00E5163F"/>
    <w:rsid w:val="00EF0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8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1713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</dc:creator>
  <cp:lastModifiedBy>Antonia Keung </cp:lastModifiedBy>
  <cp:revision>2</cp:revision>
  <dcterms:created xsi:type="dcterms:W3CDTF">2011-03-02T16:29:00Z</dcterms:created>
  <dcterms:modified xsi:type="dcterms:W3CDTF">2011-03-02T16:29:00Z</dcterms:modified>
</cp:coreProperties>
</file>