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D9F" w:rsidRPr="00513ABC" w:rsidRDefault="00C37926" w:rsidP="0046303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13ABC">
        <w:rPr>
          <w:rFonts w:ascii="Times New Roman" w:hAnsi="Times New Roman" w:cs="Times New Roman"/>
          <w:b/>
          <w:bCs/>
        </w:rPr>
        <w:t>First year after care</w:t>
      </w:r>
      <w:r w:rsidR="00997D9F" w:rsidRPr="00513ABC">
        <w:rPr>
          <w:rFonts w:ascii="Times New Roman" w:hAnsi="Times New Roman" w:cs="Times New Roman"/>
          <w:b/>
          <w:bCs/>
        </w:rPr>
        <w:t>: H</w:t>
      </w:r>
      <w:r w:rsidR="00D518D3" w:rsidRPr="00513ABC">
        <w:rPr>
          <w:rFonts w:ascii="Times New Roman" w:hAnsi="Times New Roman" w:cs="Times New Roman"/>
          <w:b/>
          <w:bCs/>
        </w:rPr>
        <w:t>ow</w:t>
      </w:r>
      <w:r w:rsidRPr="00513ABC">
        <w:rPr>
          <w:rFonts w:ascii="Times New Roman" w:hAnsi="Times New Roman" w:cs="Times New Roman"/>
          <w:b/>
          <w:bCs/>
        </w:rPr>
        <w:t xml:space="preserve"> are they doing and what </w:t>
      </w:r>
      <w:r w:rsidR="00D518D3" w:rsidRPr="00513ABC">
        <w:rPr>
          <w:rFonts w:ascii="Times New Roman" w:hAnsi="Times New Roman" w:cs="Times New Roman"/>
          <w:b/>
          <w:bCs/>
        </w:rPr>
        <w:t>contribute</w:t>
      </w:r>
      <w:r w:rsidRPr="00513ABC">
        <w:rPr>
          <w:rFonts w:ascii="Times New Roman" w:hAnsi="Times New Roman" w:cs="Times New Roman"/>
          <w:b/>
          <w:bCs/>
        </w:rPr>
        <w:t xml:space="preserve"> to their life satisfaction</w:t>
      </w:r>
      <w:r w:rsidR="00997D9F" w:rsidRPr="00513ABC">
        <w:rPr>
          <w:rFonts w:ascii="Times New Roman" w:hAnsi="Times New Roman" w:cs="Times New Roman"/>
          <w:b/>
          <w:bCs/>
        </w:rPr>
        <w:t xml:space="preserve">? </w:t>
      </w:r>
    </w:p>
    <w:p w:rsidR="00C37926" w:rsidRPr="00513ABC" w:rsidRDefault="00D518D3" w:rsidP="0046303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13ABC">
        <w:rPr>
          <w:rFonts w:ascii="Times New Roman" w:hAnsi="Times New Roman" w:cs="Times New Roman"/>
          <w:b/>
          <w:bCs/>
        </w:rPr>
        <w:t>A longitudinal research</w:t>
      </w:r>
    </w:p>
    <w:p w:rsidR="00C37926" w:rsidRDefault="00C37926" w:rsidP="00463034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B9769F" w:rsidRDefault="00C37926" w:rsidP="00463034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63034">
        <w:rPr>
          <w:rFonts w:ascii="Times New Roman" w:hAnsi="Times New Roman" w:cs="Times New Roman"/>
        </w:rPr>
        <w:t xml:space="preserve"> </w:t>
      </w:r>
      <w:r w:rsidR="00B9769F">
        <w:rPr>
          <w:rFonts w:ascii="Times New Roman" w:hAnsi="Times New Roman" w:cs="Times New Roman"/>
        </w:rPr>
        <w:t xml:space="preserve"> </w:t>
      </w:r>
    </w:p>
    <w:p w:rsidR="00D9577A" w:rsidRDefault="00D9577A" w:rsidP="00FC143D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:rsidR="00963DCF" w:rsidRPr="00B9769F" w:rsidRDefault="00EE0FCB" w:rsidP="00FC143D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B9769F">
        <w:rPr>
          <w:rFonts w:ascii="Times New Roman" w:hAnsi="Times New Roman" w:cs="Times New Roman"/>
          <w:b/>
          <w:bCs/>
        </w:rPr>
        <w:t xml:space="preserve">Tamar Dinisman </w:t>
      </w:r>
    </w:p>
    <w:p w:rsidR="00B9769F" w:rsidRPr="00B9769F" w:rsidRDefault="00EE0FCB" w:rsidP="00FC143D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proofErr w:type="gramStart"/>
      <w:r w:rsidRPr="00B9769F">
        <w:rPr>
          <w:rFonts w:ascii="Times New Roman" w:hAnsi="Times New Roman" w:cs="Times New Roman"/>
          <w:b/>
          <w:bCs/>
        </w:rPr>
        <w:t>Doctoral candidate,</w:t>
      </w:r>
      <w:r w:rsidR="00B9769F" w:rsidRPr="00B9769F">
        <w:rPr>
          <w:rFonts w:ascii="Times New Roman" w:hAnsi="Times New Roman" w:cs="Times New Roman"/>
          <w:b/>
          <w:bCs/>
        </w:rPr>
        <w:t xml:space="preserve"> School of Social Work and Social Welfare, the Hebrew University of Jerusalem.</w:t>
      </w:r>
      <w:proofErr w:type="gramEnd"/>
    </w:p>
    <w:p w:rsidR="00EE0FCB" w:rsidRDefault="004721FF" w:rsidP="00FC143D">
      <w:pPr>
        <w:spacing w:after="300" w:line="240" w:lineRule="auto"/>
        <w:contextualSpacing/>
        <w:rPr>
          <w:rFonts w:asciiTheme="majorBidi" w:hAnsiTheme="majorBidi" w:cstheme="majorBidi"/>
          <w:b/>
          <w:bCs/>
        </w:rPr>
      </w:pPr>
      <w:hyperlink r:id="rId4" w:history="1">
        <w:r w:rsidR="00B9769F" w:rsidRPr="00B9769F">
          <w:rPr>
            <w:rStyle w:val="Hyperlink"/>
            <w:rFonts w:asciiTheme="majorBidi" w:hAnsiTheme="majorBidi" w:cstheme="majorBidi"/>
            <w:b/>
            <w:bCs/>
            <w:color w:val="auto"/>
            <w:u w:val="none"/>
          </w:rPr>
          <w:t>tamar.dinisman@mail.huji.ac.il</w:t>
        </w:r>
      </w:hyperlink>
    </w:p>
    <w:p w:rsidR="00D518D3" w:rsidRDefault="00D518D3" w:rsidP="00FC143D">
      <w:pPr>
        <w:spacing w:after="300" w:line="240" w:lineRule="auto"/>
        <w:contextualSpacing/>
        <w:rPr>
          <w:rFonts w:asciiTheme="majorBidi" w:hAnsiTheme="majorBidi" w:cstheme="majorBidi"/>
        </w:rPr>
      </w:pPr>
    </w:p>
    <w:p w:rsidR="00D9577A" w:rsidRDefault="00D9577A" w:rsidP="00FC143D">
      <w:pPr>
        <w:spacing w:after="300" w:line="240" w:lineRule="auto"/>
        <w:contextualSpacing/>
        <w:rPr>
          <w:rFonts w:asciiTheme="majorBidi" w:hAnsiTheme="majorBidi" w:cstheme="majorBidi"/>
        </w:rPr>
      </w:pPr>
    </w:p>
    <w:p w:rsidR="00D518D3" w:rsidRDefault="00D518D3" w:rsidP="00FC143D">
      <w:pPr>
        <w:spacing w:after="300" w:line="240" w:lineRule="auto"/>
        <w:contextualSpacing/>
        <w:rPr>
          <w:rFonts w:asciiTheme="majorBidi" w:hAnsiTheme="majorBidi" w:cstheme="majorBidi"/>
        </w:rPr>
      </w:pPr>
      <w:bookmarkStart w:id="0" w:name="_GoBack"/>
      <w:bookmarkEnd w:id="0"/>
      <w:r w:rsidRPr="00D518D3">
        <w:rPr>
          <w:rFonts w:asciiTheme="majorBidi" w:hAnsiTheme="majorBidi" w:cstheme="majorBidi"/>
        </w:rPr>
        <w:t xml:space="preserve">In the last few decades, young people from Western countries have remained economically and emotionally dependent on their parents for longer than </w:t>
      </w:r>
      <w:r w:rsidR="008F2EF9">
        <w:rPr>
          <w:rFonts w:asciiTheme="majorBidi" w:hAnsiTheme="majorBidi" w:cstheme="majorBidi"/>
        </w:rPr>
        <w:t>before</w:t>
      </w:r>
      <w:r w:rsidRPr="00D518D3">
        <w:rPr>
          <w:rFonts w:asciiTheme="majorBidi" w:hAnsiTheme="majorBidi" w:cstheme="majorBidi"/>
        </w:rPr>
        <w:t>. However, the circumstances of young people who aged out of care are different compared to youth who grow up with their birth parents.</w:t>
      </w:r>
      <w:r>
        <w:rPr>
          <w:rFonts w:asciiTheme="majorBidi" w:hAnsiTheme="majorBidi" w:cstheme="majorBidi"/>
        </w:rPr>
        <w:t xml:space="preserve"> The present </w:t>
      </w:r>
      <w:r w:rsidR="004864C7">
        <w:rPr>
          <w:rFonts w:asciiTheme="majorBidi" w:hAnsiTheme="majorBidi" w:cstheme="majorBidi"/>
        </w:rPr>
        <w:t xml:space="preserve">study </w:t>
      </w:r>
      <w:r w:rsidR="004864C7" w:rsidRPr="00D518D3">
        <w:rPr>
          <w:rFonts w:asciiTheme="majorBidi" w:hAnsiTheme="majorBidi" w:cstheme="majorBidi"/>
        </w:rPr>
        <w:t>examines</w:t>
      </w:r>
      <w:r>
        <w:rPr>
          <w:rFonts w:asciiTheme="majorBidi" w:hAnsiTheme="majorBidi" w:cstheme="majorBidi"/>
        </w:rPr>
        <w:t xml:space="preserve"> the </w:t>
      </w:r>
      <w:r w:rsidR="004864C7">
        <w:rPr>
          <w:rFonts w:asciiTheme="majorBidi" w:hAnsiTheme="majorBidi" w:cstheme="majorBidi"/>
        </w:rPr>
        <w:t xml:space="preserve">condition of care leavers on their first year after care, in six life </w:t>
      </w:r>
      <w:r w:rsidR="004864C7" w:rsidRPr="004864C7">
        <w:rPr>
          <w:rFonts w:asciiTheme="majorBidi" w:hAnsiTheme="majorBidi" w:cstheme="majorBidi"/>
        </w:rPr>
        <w:t>domain</w:t>
      </w:r>
      <w:r w:rsidR="004864C7">
        <w:rPr>
          <w:rFonts w:asciiTheme="majorBidi" w:hAnsiTheme="majorBidi" w:cstheme="majorBidi"/>
        </w:rPr>
        <w:t xml:space="preserve">s. </w:t>
      </w:r>
      <w:r w:rsidR="001018D9" w:rsidRPr="001018D9">
        <w:rPr>
          <w:rFonts w:asciiTheme="majorBidi" w:hAnsiTheme="majorBidi" w:cstheme="majorBidi"/>
        </w:rPr>
        <w:t xml:space="preserve">Additionally </w:t>
      </w:r>
      <w:r w:rsidR="001018D9">
        <w:rPr>
          <w:rFonts w:asciiTheme="majorBidi" w:hAnsiTheme="majorBidi" w:cstheme="majorBidi"/>
        </w:rPr>
        <w:t xml:space="preserve">the </w:t>
      </w:r>
      <w:r w:rsidR="00744863">
        <w:rPr>
          <w:rFonts w:asciiTheme="majorBidi" w:hAnsiTheme="majorBidi" w:cstheme="majorBidi"/>
        </w:rPr>
        <w:t xml:space="preserve">study </w:t>
      </w:r>
      <w:r w:rsidR="00744863" w:rsidRPr="00E91A81">
        <w:rPr>
          <w:rFonts w:asciiTheme="majorBidi" w:hAnsiTheme="majorBidi" w:cstheme="majorBidi"/>
        </w:rPr>
        <w:t>focuses</w:t>
      </w:r>
      <w:r w:rsidR="00E91A81" w:rsidRPr="00E91A81">
        <w:rPr>
          <w:rFonts w:asciiTheme="majorBidi" w:hAnsiTheme="majorBidi" w:cstheme="majorBidi"/>
        </w:rPr>
        <w:t xml:space="preserve"> on </w:t>
      </w:r>
      <w:r w:rsidR="004864C7">
        <w:rPr>
          <w:rFonts w:asciiTheme="majorBidi" w:hAnsiTheme="majorBidi" w:cstheme="majorBidi"/>
        </w:rPr>
        <w:t>the factor</w:t>
      </w:r>
      <w:r w:rsidR="00744863">
        <w:rPr>
          <w:rFonts w:asciiTheme="majorBidi" w:hAnsiTheme="majorBidi" w:cstheme="majorBidi"/>
        </w:rPr>
        <w:t>s</w:t>
      </w:r>
      <w:r w:rsidR="001018D9">
        <w:rPr>
          <w:rFonts w:asciiTheme="majorBidi" w:hAnsiTheme="majorBidi" w:cstheme="majorBidi"/>
        </w:rPr>
        <w:t>,</w:t>
      </w:r>
      <w:r w:rsidR="004864C7">
        <w:rPr>
          <w:rFonts w:asciiTheme="majorBidi" w:hAnsiTheme="majorBidi" w:cstheme="majorBidi"/>
        </w:rPr>
        <w:t xml:space="preserve"> on the </w:t>
      </w:r>
      <w:r w:rsidR="001018D9" w:rsidRPr="001018D9">
        <w:rPr>
          <w:rFonts w:asciiTheme="majorBidi" w:hAnsiTheme="majorBidi" w:cstheme="majorBidi"/>
        </w:rPr>
        <w:t>verge</w:t>
      </w:r>
      <w:r w:rsidR="001018D9">
        <w:rPr>
          <w:rFonts w:asciiTheme="majorBidi" w:hAnsiTheme="majorBidi" w:cstheme="majorBidi"/>
        </w:rPr>
        <w:t xml:space="preserve"> of leaving </w:t>
      </w:r>
      <w:r w:rsidR="00E91A81">
        <w:rPr>
          <w:rFonts w:asciiTheme="majorBidi" w:hAnsiTheme="majorBidi" w:cstheme="majorBidi"/>
        </w:rPr>
        <w:t xml:space="preserve">care, </w:t>
      </w:r>
      <w:r w:rsidR="00744863">
        <w:rPr>
          <w:rFonts w:ascii="Times New Roman" w:hAnsi="Times New Roman" w:cs="Times New Roman"/>
        </w:rPr>
        <w:t>that contribut</w:t>
      </w:r>
      <w:r w:rsidR="00744863">
        <w:rPr>
          <w:rFonts w:asciiTheme="majorBidi" w:hAnsiTheme="majorBidi" w:cstheme="majorBidi"/>
        </w:rPr>
        <w:t>e</w:t>
      </w:r>
      <w:r w:rsidR="001018D9">
        <w:rPr>
          <w:rFonts w:asciiTheme="majorBidi" w:hAnsiTheme="majorBidi" w:cstheme="majorBidi"/>
        </w:rPr>
        <w:t xml:space="preserve"> to their </w:t>
      </w:r>
      <w:r w:rsidR="001018D9">
        <w:rPr>
          <w:rFonts w:ascii="Times New Roman" w:hAnsi="Times New Roman" w:cs="Times New Roman"/>
        </w:rPr>
        <w:t>life satisfaction</w:t>
      </w:r>
      <w:r w:rsidR="001018D9">
        <w:rPr>
          <w:rFonts w:asciiTheme="majorBidi" w:hAnsiTheme="majorBidi" w:cstheme="majorBidi"/>
        </w:rPr>
        <w:t xml:space="preserve"> a year after.</w:t>
      </w:r>
    </w:p>
    <w:p w:rsidR="004D7FFE" w:rsidRDefault="001018D9" w:rsidP="00C60D16">
      <w:pPr>
        <w:spacing w:line="240" w:lineRule="auto"/>
        <w:ind w:firstLine="284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</w:t>
      </w:r>
      <w:r w:rsidRPr="001018D9">
        <w:rPr>
          <w:rFonts w:asciiTheme="majorBidi" w:hAnsiTheme="majorBidi" w:cstheme="majorBidi"/>
        </w:rPr>
        <w:t xml:space="preserve">his study presents data from the first </w:t>
      </w:r>
      <w:r>
        <w:rPr>
          <w:rFonts w:asciiTheme="majorBidi" w:hAnsiTheme="majorBidi" w:cstheme="majorBidi"/>
        </w:rPr>
        <w:t xml:space="preserve">two waves </w:t>
      </w:r>
      <w:r w:rsidRPr="001018D9">
        <w:rPr>
          <w:rFonts w:asciiTheme="majorBidi" w:hAnsiTheme="majorBidi" w:cstheme="majorBidi"/>
        </w:rPr>
        <w:t>of a longitudinal study</w:t>
      </w:r>
      <w:r w:rsidR="00C020F0">
        <w:rPr>
          <w:rFonts w:asciiTheme="majorBidi" w:hAnsiTheme="majorBidi" w:cstheme="majorBidi"/>
        </w:rPr>
        <w:t xml:space="preserve"> in Israel. 272 </w:t>
      </w:r>
      <w:r w:rsidR="008D0978">
        <w:rPr>
          <w:rFonts w:asciiTheme="majorBidi" w:hAnsiTheme="majorBidi" w:cstheme="majorBidi"/>
        </w:rPr>
        <w:t>a</w:t>
      </w:r>
      <w:r w:rsidR="008D0978" w:rsidRPr="00C020F0">
        <w:rPr>
          <w:rFonts w:asciiTheme="majorBidi" w:hAnsiTheme="majorBidi" w:cstheme="majorBidi"/>
        </w:rPr>
        <w:t>dolescents</w:t>
      </w:r>
      <w:r w:rsidR="008D0978">
        <w:rPr>
          <w:rFonts w:asciiTheme="majorBidi" w:hAnsiTheme="majorBidi" w:cstheme="majorBidi"/>
        </w:rPr>
        <w:t xml:space="preserve"> from 26 residential settings </w:t>
      </w:r>
      <w:r w:rsidR="00C020F0">
        <w:rPr>
          <w:rFonts w:asciiTheme="majorBidi" w:hAnsiTheme="majorBidi" w:cstheme="majorBidi"/>
        </w:rPr>
        <w:t xml:space="preserve">participated in the first </w:t>
      </w:r>
      <w:r w:rsidR="00205698">
        <w:rPr>
          <w:rFonts w:asciiTheme="majorBidi" w:hAnsiTheme="majorBidi" w:cstheme="majorBidi"/>
        </w:rPr>
        <w:t>wave</w:t>
      </w:r>
      <w:r w:rsidR="00E46DCC">
        <w:rPr>
          <w:rFonts w:asciiTheme="majorBidi" w:hAnsiTheme="majorBidi" w:cstheme="majorBidi"/>
        </w:rPr>
        <w:t>,</w:t>
      </w:r>
      <w:r w:rsidR="00205698" w:rsidRPr="00205698">
        <w:t xml:space="preserve"> </w:t>
      </w:r>
      <w:r w:rsidR="00205698" w:rsidRPr="00205698">
        <w:rPr>
          <w:rFonts w:asciiTheme="majorBidi" w:hAnsiTheme="majorBidi" w:cstheme="majorBidi"/>
        </w:rPr>
        <w:t>while</w:t>
      </w:r>
      <w:r w:rsidR="00205698">
        <w:rPr>
          <w:rFonts w:asciiTheme="majorBidi" w:hAnsiTheme="majorBidi" w:cstheme="majorBidi"/>
        </w:rPr>
        <w:t xml:space="preserve"> </w:t>
      </w:r>
      <w:r w:rsidR="00E46DCC">
        <w:rPr>
          <w:rFonts w:asciiTheme="majorBidi" w:hAnsiTheme="majorBidi" w:cstheme="majorBidi"/>
        </w:rPr>
        <w:t xml:space="preserve">still </w:t>
      </w:r>
      <w:r w:rsidR="00205698">
        <w:rPr>
          <w:rFonts w:asciiTheme="majorBidi" w:hAnsiTheme="majorBidi" w:cstheme="majorBidi"/>
        </w:rPr>
        <w:t>in care. A</w:t>
      </w:r>
      <w:r w:rsidR="00C020F0">
        <w:rPr>
          <w:rFonts w:asciiTheme="majorBidi" w:hAnsiTheme="majorBidi" w:cstheme="majorBidi"/>
        </w:rPr>
        <w:t xml:space="preserve">mong them 234 took part in the second </w:t>
      </w:r>
      <w:r w:rsidR="00C020F0" w:rsidRPr="00C020F0">
        <w:rPr>
          <w:rFonts w:asciiTheme="majorBidi" w:hAnsiTheme="majorBidi" w:cstheme="majorBidi"/>
        </w:rPr>
        <w:t>measure</w:t>
      </w:r>
      <w:r w:rsidR="00C020F0">
        <w:rPr>
          <w:rFonts w:asciiTheme="majorBidi" w:hAnsiTheme="majorBidi" w:cstheme="majorBidi"/>
        </w:rPr>
        <w:t>ment</w:t>
      </w:r>
      <w:r w:rsidR="008D0978">
        <w:rPr>
          <w:rFonts w:asciiTheme="majorBidi" w:hAnsiTheme="majorBidi" w:cstheme="majorBidi"/>
        </w:rPr>
        <w:t>, a year after aging out of care</w:t>
      </w:r>
      <w:r w:rsidR="00C020F0">
        <w:rPr>
          <w:rFonts w:asciiTheme="majorBidi" w:hAnsiTheme="majorBidi" w:cstheme="majorBidi"/>
        </w:rPr>
        <w:t xml:space="preserve">. </w:t>
      </w:r>
      <w:r w:rsidR="008D0978">
        <w:rPr>
          <w:rFonts w:asciiTheme="majorBidi" w:hAnsiTheme="majorBidi" w:cstheme="majorBidi"/>
        </w:rPr>
        <w:t xml:space="preserve">The findings of the current research indicate that most of the </w:t>
      </w:r>
      <w:r w:rsidR="003D16A0">
        <w:rPr>
          <w:rFonts w:asciiTheme="majorBidi" w:hAnsiTheme="majorBidi" w:cstheme="majorBidi"/>
        </w:rPr>
        <w:t xml:space="preserve">youth are doing </w:t>
      </w:r>
      <w:r w:rsidR="003D16A0" w:rsidRPr="003D16A0">
        <w:rPr>
          <w:rFonts w:asciiTheme="majorBidi" w:hAnsiTheme="majorBidi" w:cstheme="majorBidi"/>
        </w:rPr>
        <w:t xml:space="preserve">fairly </w:t>
      </w:r>
      <w:r w:rsidR="003D16A0">
        <w:rPr>
          <w:rFonts w:asciiTheme="majorBidi" w:hAnsiTheme="majorBidi" w:cstheme="majorBidi"/>
        </w:rPr>
        <w:t xml:space="preserve">well in most life domains measured. Whoever, most of them </w:t>
      </w:r>
      <w:r w:rsidR="00984087" w:rsidRPr="003D16A0">
        <w:rPr>
          <w:rFonts w:asciiTheme="majorBidi" w:hAnsiTheme="majorBidi" w:cstheme="majorBidi"/>
        </w:rPr>
        <w:t>suffer</w:t>
      </w:r>
      <w:r w:rsidR="00744863">
        <w:rPr>
          <w:rFonts w:asciiTheme="majorBidi" w:hAnsiTheme="majorBidi" w:cstheme="majorBidi"/>
        </w:rPr>
        <w:t xml:space="preserve"> from </w:t>
      </w:r>
      <w:r w:rsidR="00744863" w:rsidRPr="00744863">
        <w:rPr>
          <w:rFonts w:asciiTheme="majorBidi" w:hAnsiTheme="majorBidi" w:cstheme="majorBidi"/>
        </w:rPr>
        <w:t>severe</w:t>
      </w:r>
      <w:r w:rsidR="00744863">
        <w:rPr>
          <w:rFonts w:asciiTheme="majorBidi" w:hAnsiTheme="majorBidi" w:cstheme="majorBidi"/>
        </w:rPr>
        <w:t xml:space="preserve"> economic </w:t>
      </w:r>
      <w:r w:rsidR="00984087" w:rsidRPr="00744863">
        <w:rPr>
          <w:rFonts w:asciiTheme="majorBidi" w:hAnsiTheme="majorBidi" w:cstheme="majorBidi"/>
        </w:rPr>
        <w:t>hardship</w:t>
      </w:r>
      <w:r w:rsidR="00984087">
        <w:rPr>
          <w:rFonts w:asciiTheme="majorBidi" w:hAnsiTheme="majorBidi" w:cstheme="majorBidi"/>
        </w:rPr>
        <w:t>s</w:t>
      </w:r>
      <w:r w:rsidR="00744863">
        <w:rPr>
          <w:rFonts w:asciiTheme="majorBidi" w:hAnsiTheme="majorBidi" w:cstheme="majorBidi"/>
        </w:rPr>
        <w:t xml:space="preserve"> and lack </w:t>
      </w:r>
      <w:r w:rsidR="00E84893">
        <w:rPr>
          <w:rFonts w:asciiTheme="majorBidi" w:hAnsiTheme="majorBidi" w:cstheme="majorBidi"/>
        </w:rPr>
        <w:t xml:space="preserve">of </w:t>
      </w:r>
      <w:r w:rsidR="00744863" w:rsidRPr="00744863">
        <w:rPr>
          <w:rFonts w:asciiTheme="majorBidi" w:hAnsiTheme="majorBidi" w:cstheme="majorBidi"/>
        </w:rPr>
        <w:t>accommodation</w:t>
      </w:r>
      <w:r w:rsidR="00744863">
        <w:rPr>
          <w:rFonts w:asciiTheme="majorBidi" w:hAnsiTheme="majorBidi" w:cstheme="majorBidi"/>
        </w:rPr>
        <w:t xml:space="preserve"> stability in the future. Additionally, </w:t>
      </w:r>
      <w:r w:rsidR="00896A2F">
        <w:rPr>
          <w:rFonts w:asciiTheme="majorBidi" w:hAnsiTheme="majorBidi" w:cstheme="majorBidi"/>
        </w:rPr>
        <w:t xml:space="preserve">for a small group of youth the transition from care is </w:t>
      </w:r>
      <w:r w:rsidR="00896A2F" w:rsidRPr="00896A2F">
        <w:rPr>
          <w:rFonts w:asciiTheme="majorBidi" w:hAnsiTheme="majorBidi" w:cstheme="majorBidi"/>
        </w:rPr>
        <w:t>gloomy</w:t>
      </w:r>
      <w:r w:rsidR="00896A2F">
        <w:rPr>
          <w:rFonts w:asciiTheme="majorBidi" w:hAnsiTheme="majorBidi" w:cstheme="majorBidi"/>
        </w:rPr>
        <w:t>, as they</w:t>
      </w:r>
      <w:r w:rsidR="004D7FFE">
        <w:rPr>
          <w:rFonts w:asciiTheme="majorBidi" w:hAnsiTheme="majorBidi" w:cstheme="majorBidi"/>
        </w:rPr>
        <w:t xml:space="preserve"> </w:t>
      </w:r>
      <w:r w:rsidR="004D7FFE" w:rsidRPr="004D7FFE">
        <w:rPr>
          <w:rFonts w:asciiTheme="majorBidi" w:hAnsiTheme="majorBidi" w:cstheme="majorBidi"/>
        </w:rPr>
        <w:t>engage</w:t>
      </w:r>
      <w:r w:rsidR="004D7FFE">
        <w:rPr>
          <w:rFonts w:asciiTheme="majorBidi" w:hAnsiTheme="majorBidi" w:cstheme="majorBidi"/>
        </w:rPr>
        <w:t xml:space="preserve"> </w:t>
      </w:r>
      <w:r w:rsidR="00D77D03">
        <w:rPr>
          <w:rFonts w:asciiTheme="majorBidi" w:hAnsiTheme="majorBidi" w:cstheme="majorBidi"/>
        </w:rPr>
        <w:t>in</w:t>
      </w:r>
      <w:r w:rsidR="004D7FFE">
        <w:rPr>
          <w:rFonts w:asciiTheme="majorBidi" w:hAnsiTheme="majorBidi" w:cstheme="majorBidi"/>
        </w:rPr>
        <w:t xml:space="preserve"> criminal behavior</w:t>
      </w:r>
      <w:r w:rsidR="00A63BF5">
        <w:rPr>
          <w:rFonts w:asciiTheme="majorBidi" w:hAnsiTheme="majorBidi" w:cstheme="majorBidi"/>
        </w:rPr>
        <w:t>,</w:t>
      </w:r>
      <w:r w:rsidR="004D7FFE">
        <w:rPr>
          <w:rFonts w:asciiTheme="majorBidi" w:hAnsiTheme="majorBidi" w:cstheme="majorBidi"/>
        </w:rPr>
        <w:t xml:space="preserve"> binge drinking or etc. The factors found to be most contributing to </w:t>
      </w:r>
      <w:r w:rsidR="00683CB0">
        <w:rPr>
          <w:rFonts w:asciiTheme="majorBidi" w:hAnsiTheme="majorBidi" w:cstheme="majorBidi"/>
        </w:rPr>
        <w:t xml:space="preserve">the care leavers' </w:t>
      </w:r>
      <w:r w:rsidR="004D7FFE">
        <w:rPr>
          <w:rFonts w:asciiTheme="majorBidi" w:hAnsiTheme="majorBidi" w:cstheme="majorBidi"/>
        </w:rPr>
        <w:t xml:space="preserve">life </w:t>
      </w:r>
      <w:r w:rsidR="00683CB0">
        <w:rPr>
          <w:rFonts w:asciiTheme="majorBidi" w:hAnsiTheme="majorBidi" w:cstheme="majorBidi"/>
        </w:rPr>
        <w:t xml:space="preserve">satisfaction were school performance and positive relationship with their mother. </w:t>
      </w:r>
      <w:r w:rsidR="00683CB0" w:rsidRPr="00683CB0">
        <w:rPr>
          <w:rFonts w:asciiTheme="majorBidi" w:hAnsiTheme="majorBidi" w:cstheme="majorBidi"/>
        </w:rPr>
        <w:t xml:space="preserve">These findings </w:t>
      </w:r>
      <w:r w:rsidR="00683CB0">
        <w:rPr>
          <w:rFonts w:asciiTheme="majorBidi" w:hAnsiTheme="majorBidi" w:cstheme="majorBidi"/>
        </w:rPr>
        <w:t xml:space="preserve">have implications to policy and </w:t>
      </w:r>
      <w:r w:rsidR="00683CB0" w:rsidRPr="00683CB0">
        <w:rPr>
          <w:rFonts w:asciiTheme="majorBidi" w:hAnsiTheme="majorBidi" w:cstheme="majorBidi"/>
        </w:rPr>
        <w:t>service</w:t>
      </w:r>
      <w:r w:rsidR="00683CB0">
        <w:rPr>
          <w:rFonts w:asciiTheme="majorBidi" w:hAnsiTheme="majorBidi" w:cstheme="majorBidi"/>
        </w:rPr>
        <w:t xml:space="preserve">s </w:t>
      </w:r>
      <w:r w:rsidR="00683CB0" w:rsidRPr="00683CB0">
        <w:rPr>
          <w:rFonts w:asciiTheme="majorBidi" w:hAnsiTheme="majorBidi" w:cstheme="majorBidi"/>
        </w:rPr>
        <w:t>designated</w:t>
      </w:r>
      <w:r w:rsidR="00683CB0">
        <w:rPr>
          <w:rFonts w:asciiTheme="majorBidi" w:hAnsiTheme="majorBidi" w:cstheme="majorBidi"/>
        </w:rPr>
        <w:t xml:space="preserve"> for care leavers on their first year after care. </w:t>
      </w:r>
      <w:r w:rsidR="008F2EF9">
        <w:rPr>
          <w:rFonts w:asciiTheme="majorBidi" w:hAnsiTheme="majorBidi" w:cstheme="majorBidi"/>
        </w:rPr>
        <w:t xml:space="preserve">And </w:t>
      </w:r>
      <w:r w:rsidR="001C73C9">
        <w:rPr>
          <w:rFonts w:asciiTheme="majorBidi" w:hAnsiTheme="majorBidi" w:cstheme="majorBidi"/>
        </w:rPr>
        <w:t xml:space="preserve">to </w:t>
      </w:r>
      <w:r w:rsidR="008F2EF9">
        <w:rPr>
          <w:rFonts w:asciiTheme="majorBidi" w:hAnsiTheme="majorBidi" w:cstheme="majorBidi"/>
        </w:rPr>
        <w:t>effort</w:t>
      </w:r>
      <w:r w:rsidR="001C73C9">
        <w:rPr>
          <w:rFonts w:asciiTheme="majorBidi" w:hAnsiTheme="majorBidi" w:cstheme="majorBidi"/>
        </w:rPr>
        <w:t>s,</w:t>
      </w:r>
      <w:r w:rsidR="008F2EF9">
        <w:rPr>
          <w:rFonts w:asciiTheme="majorBidi" w:hAnsiTheme="majorBidi" w:cstheme="majorBidi"/>
        </w:rPr>
        <w:t xml:space="preserve"> </w:t>
      </w:r>
      <w:r w:rsidR="001C73C9">
        <w:rPr>
          <w:rFonts w:asciiTheme="majorBidi" w:hAnsiTheme="majorBidi" w:cstheme="majorBidi"/>
        </w:rPr>
        <w:t xml:space="preserve">that should be </w:t>
      </w:r>
      <w:r w:rsidR="008F2EF9">
        <w:rPr>
          <w:rFonts w:asciiTheme="majorBidi" w:hAnsiTheme="majorBidi" w:cstheme="majorBidi"/>
        </w:rPr>
        <w:t>made</w:t>
      </w:r>
      <w:r w:rsidR="001C73C9">
        <w:rPr>
          <w:rFonts w:asciiTheme="majorBidi" w:hAnsiTheme="majorBidi" w:cstheme="majorBidi"/>
        </w:rPr>
        <w:t>,</w:t>
      </w:r>
      <w:r w:rsidR="008F2EF9">
        <w:rPr>
          <w:rFonts w:asciiTheme="majorBidi" w:hAnsiTheme="majorBidi" w:cstheme="majorBidi"/>
        </w:rPr>
        <w:t xml:space="preserve"> </w:t>
      </w:r>
      <w:r w:rsidR="001C73C9">
        <w:rPr>
          <w:rFonts w:asciiTheme="majorBidi" w:hAnsiTheme="majorBidi" w:cstheme="majorBidi"/>
        </w:rPr>
        <w:t>in order</w:t>
      </w:r>
      <w:r w:rsidR="008F2EF9">
        <w:rPr>
          <w:rFonts w:asciiTheme="majorBidi" w:hAnsiTheme="majorBidi" w:cstheme="majorBidi"/>
        </w:rPr>
        <w:t xml:space="preserve"> </w:t>
      </w:r>
      <w:r w:rsidR="001C73C9">
        <w:rPr>
          <w:rFonts w:asciiTheme="majorBidi" w:hAnsiTheme="majorBidi" w:cstheme="majorBidi"/>
        </w:rPr>
        <w:t xml:space="preserve">to </w:t>
      </w:r>
      <w:r w:rsidR="00E46DCC">
        <w:rPr>
          <w:rFonts w:asciiTheme="majorBidi" w:hAnsiTheme="majorBidi" w:cstheme="majorBidi"/>
        </w:rPr>
        <w:t xml:space="preserve">better </w:t>
      </w:r>
      <w:r w:rsidR="008F2EF9">
        <w:rPr>
          <w:rFonts w:asciiTheme="majorBidi" w:hAnsiTheme="majorBidi" w:cstheme="majorBidi"/>
        </w:rPr>
        <w:t xml:space="preserve">prepare them </w:t>
      </w:r>
      <w:r w:rsidR="00C60D16">
        <w:rPr>
          <w:rFonts w:asciiTheme="majorBidi" w:hAnsiTheme="majorBidi" w:cstheme="majorBidi"/>
        </w:rPr>
        <w:t>for</w:t>
      </w:r>
      <w:r w:rsidR="008F2EF9">
        <w:rPr>
          <w:rFonts w:asciiTheme="majorBidi" w:hAnsiTheme="majorBidi" w:cstheme="majorBidi"/>
        </w:rPr>
        <w:t xml:space="preserve"> </w:t>
      </w:r>
      <w:r w:rsidR="00C60D16">
        <w:rPr>
          <w:rFonts w:asciiTheme="majorBidi" w:hAnsiTheme="majorBidi" w:cstheme="majorBidi"/>
        </w:rPr>
        <w:t>life after care</w:t>
      </w:r>
      <w:r w:rsidR="008F2EF9">
        <w:rPr>
          <w:rFonts w:asciiTheme="majorBidi" w:hAnsiTheme="majorBidi" w:cstheme="majorBidi"/>
        </w:rPr>
        <w:t xml:space="preserve">. </w:t>
      </w:r>
      <w:r w:rsidR="00683CB0">
        <w:rPr>
          <w:rFonts w:asciiTheme="majorBidi" w:hAnsiTheme="majorBidi" w:cstheme="majorBidi"/>
        </w:rPr>
        <w:t xml:space="preserve"> </w:t>
      </w:r>
    </w:p>
    <w:p w:rsidR="00683CB0" w:rsidRDefault="00683CB0" w:rsidP="004D7FFE">
      <w:pPr>
        <w:spacing w:line="240" w:lineRule="auto"/>
        <w:ind w:firstLine="284"/>
        <w:contextualSpacing/>
        <w:rPr>
          <w:rFonts w:asciiTheme="majorBidi" w:hAnsiTheme="majorBidi" w:cstheme="majorBidi"/>
        </w:rPr>
      </w:pPr>
    </w:p>
    <w:p w:rsidR="00683CB0" w:rsidRDefault="00683CB0" w:rsidP="004D7FFE">
      <w:pPr>
        <w:spacing w:line="240" w:lineRule="auto"/>
        <w:ind w:firstLine="284"/>
        <w:contextualSpacing/>
        <w:rPr>
          <w:rFonts w:asciiTheme="majorBidi" w:hAnsiTheme="majorBidi" w:cstheme="majorBidi"/>
        </w:rPr>
      </w:pPr>
    </w:p>
    <w:p w:rsidR="001018D9" w:rsidRDefault="00744863" w:rsidP="004D7FFE">
      <w:pPr>
        <w:spacing w:line="240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:rsidR="001018D9" w:rsidRPr="00D518D3" w:rsidRDefault="001018D9" w:rsidP="004864C7">
      <w:pPr>
        <w:spacing w:line="240" w:lineRule="auto"/>
        <w:contextualSpacing/>
        <w:rPr>
          <w:rFonts w:asciiTheme="majorBidi" w:hAnsiTheme="majorBidi" w:cstheme="majorBidi"/>
        </w:rPr>
      </w:pPr>
    </w:p>
    <w:sectPr w:rsidR="001018D9" w:rsidRPr="00D518D3" w:rsidSect="008068E9">
      <w:pgSz w:w="11906" w:h="16838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E0FCB"/>
    <w:rsid w:val="001018D9"/>
    <w:rsid w:val="00106783"/>
    <w:rsid w:val="001C73C9"/>
    <w:rsid w:val="00202E0B"/>
    <w:rsid w:val="00205698"/>
    <w:rsid w:val="003D16A0"/>
    <w:rsid w:val="00463034"/>
    <w:rsid w:val="004721FF"/>
    <w:rsid w:val="004864C7"/>
    <w:rsid w:val="004D7FFE"/>
    <w:rsid w:val="00513ABC"/>
    <w:rsid w:val="00683CB0"/>
    <w:rsid w:val="006A4596"/>
    <w:rsid w:val="00744863"/>
    <w:rsid w:val="007B1E9A"/>
    <w:rsid w:val="007C0464"/>
    <w:rsid w:val="008068E9"/>
    <w:rsid w:val="008315C1"/>
    <w:rsid w:val="00884DF0"/>
    <w:rsid w:val="00896A2F"/>
    <w:rsid w:val="008D0978"/>
    <w:rsid w:val="008F2EF9"/>
    <w:rsid w:val="00961137"/>
    <w:rsid w:val="00963DCF"/>
    <w:rsid w:val="00984087"/>
    <w:rsid w:val="00997D9F"/>
    <w:rsid w:val="00A63BF5"/>
    <w:rsid w:val="00B9769F"/>
    <w:rsid w:val="00C020F0"/>
    <w:rsid w:val="00C37926"/>
    <w:rsid w:val="00C60D16"/>
    <w:rsid w:val="00D3754E"/>
    <w:rsid w:val="00D518D3"/>
    <w:rsid w:val="00D77D03"/>
    <w:rsid w:val="00D9577A"/>
    <w:rsid w:val="00E46DCC"/>
    <w:rsid w:val="00E535A4"/>
    <w:rsid w:val="00E84893"/>
    <w:rsid w:val="00E91A81"/>
    <w:rsid w:val="00EE0FCB"/>
    <w:rsid w:val="00FC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he-IL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1FF"/>
    <w:rPr>
      <w:rFonts w:asciiTheme="minorHAnsi" w:hAnsiTheme="minorHAnsi" w:cs="Dav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976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he-IL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="Davi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B976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mar.dinisman@mail.huji.ac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Dinisman</dc:creator>
  <cp:lastModifiedBy>Antonia Keung </cp:lastModifiedBy>
  <cp:revision>2</cp:revision>
  <dcterms:created xsi:type="dcterms:W3CDTF">2011-07-18T11:43:00Z</dcterms:created>
  <dcterms:modified xsi:type="dcterms:W3CDTF">2011-07-18T11:43:00Z</dcterms:modified>
</cp:coreProperties>
</file>