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24" w:rsidRDefault="00203C75" w:rsidP="00F15A24">
      <w:pPr>
        <w:spacing w:after="0" w:line="240" w:lineRule="auto"/>
        <w:jc w:val="center"/>
        <w:rPr>
          <w:b/>
          <w:i/>
          <w:sz w:val="24"/>
        </w:rPr>
      </w:pPr>
      <w:r w:rsidRPr="000B0C87">
        <w:rPr>
          <w:b/>
          <w:i/>
          <w:sz w:val="24"/>
        </w:rPr>
        <w:t>Multi-national study of children’s subjective</w:t>
      </w:r>
      <w:r w:rsidRPr="000B0C87">
        <w:rPr>
          <w:b/>
          <w:i/>
          <w:sz w:val="24"/>
          <w:rtl/>
        </w:rPr>
        <w:t xml:space="preserve"> </w:t>
      </w:r>
      <w:r w:rsidRPr="000B0C87">
        <w:rPr>
          <w:b/>
          <w:i/>
          <w:sz w:val="24"/>
        </w:rPr>
        <w:t>well-being and daily activities</w:t>
      </w:r>
      <w:r w:rsidR="00F15A24">
        <w:rPr>
          <w:b/>
          <w:i/>
          <w:sz w:val="24"/>
        </w:rPr>
        <w:t xml:space="preserve">: </w:t>
      </w:r>
    </w:p>
    <w:p w:rsidR="00203C75" w:rsidRDefault="00F15A24" w:rsidP="00F15A24">
      <w:pPr>
        <w:spacing w:after="0" w:line="240" w:lineRule="auto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the</w:t>
      </w:r>
      <w:proofErr w:type="gramEnd"/>
      <w:r>
        <w:rPr>
          <w:b/>
          <w:i/>
          <w:sz w:val="24"/>
        </w:rPr>
        <w:t xml:space="preserve"> Spanish </w:t>
      </w:r>
      <w:r w:rsidR="00F074A8">
        <w:rPr>
          <w:b/>
          <w:i/>
          <w:sz w:val="24"/>
        </w:rPr>
        <w:t xml:space="preserve">and Brazilian </w:t>
      </w:r>
      <w:r w:rsidR="00203C75">
        <w:rPr>
          <w:b/>
          <w:i/>
          <w:sz w:val="24"/>
        </w:rPr>
        <w:t>testing</w:t>
      </w:r>
    </w:p>
    <w:p w:rsidR="00F15A24" w:rsidRDefault="00F15A24" w:rsidP="00203C75">
      <w:pPr>
        <w:spacing w:after="0" w:line="240" w:lineRule="auto"/>
        <w:jc w:val="both"/>
        <w:rPr>
          <w:b/>
          <w:i/>
          <w:sz w:val="24"/>
        </w:rPr>
      </w:pPr>
    </w:p>
    <w:p w:rsidR="00F074A8" w:rsidRDefault="00F15A24" w:rsidP="00F15A24">
      <w:pPr>
        <w:spacing w:after="0" w:line="240" w:lineRule="auto"/>
        <w:jc w:val="center"/>
        <w:rPr>
          <w:lang w:val="ca-ES"/>
        </w:rPr>
      </w:pPr>
      <w:proofErr w:type="spellStart"/>
      <w:r w:rsidRPr="00F15A24">
        <w:rPr>
          <w:lang w:val="es-ES"/>
        </w:rPr>
        <w:t>Ferran</w:t>
      </w:r>
      <w:proofErr w:type="spellEnd"/>
      <w:r w:rsidRPr="00F15A24">
        <w:rPr>
          <w:lang w:val="es-ES"/>
        </w:rPr>
        <w:t xml:space="preserve"> Casas, </w:t>
      </w:r>
      <w:proofErr w:type="spellStart"/>
      <w:r w:rsidR="00203C75" w:rsidRPr="00F15A24">
        <w:rPr>
          <w:lang w:val="es-ES"/>
        </w:rPr>
        <w:t>Mònica</w:t>
      </w:r>
      <w:proofErr w:type="spellEnd"/>
      <w:r w:rsidR="00203C75" w:rsidRPr="00F15A24">
        <w:rPr>
          <w:lang w:val="es-ES"/>
        </w:rPr>
        <w:t xml:space="preserve"> González, Sara Malo, Carme Montserrat, </w:t>
      </w:r>
      <w:proofErr w:type="spellStart"/>
      <w:r w:rsidR="00203C75" w:rsidRPr="00F15A24">
        <w:rPr>
          <w:lang w:val="es-ES"/>
        </w:rPr>
        <w:t>Dolors</w:t>
      </w:r>
      <w:proofErr w:type="spellEnd"/>
      <w:r w:rsidR="00203C75" w:rsidRPr="00F15A24">
        <w:rPr>
          <w:lang w:val="es-ES"/>
        </w:rPr>
        <w:t xml:space="preserve"> Navarro,</w:t>
      </w:r>
      <w:r w:rsidR="00F074A8">
        <w:rPr>
          <w:lang w:val="es-ES"/>
        </w:rPr>
        <w:t xml:space="preserve"> Irma </w:t>
      </w:r>
      <w:proofErr w:type="spellStart"/>
      <w:r w:rsidR="00F074A8">
        <w:rPr>
          <w:lang w:val="es-ES"/>
        </w:rPr>
        <w:t>Bertran</w:t>
      </w:r>
      <w:proofErr w:type="spellEnd"/>
      <w:r w:rsidR="00F074A8">
        <w:rPr>
          <w:lang w:val="es-ES"/>
        </w:rPr>
        <w:t xml:space="preserve">, Cristina </w:t>
      </w:r>
      <w:proofErr w:type="spellStart"/>
      <w:r w:rsidR="00F074A8">
        <w:rPr>
          <w:lang w:val="es-ES"/>
        </w:rPr>
        <w:t>Domènec</w:t>
      </w:r>
      <w:proofErr w:type="spellEnd"/>
      <w:r w:rsidR="00F074A8">
        <w:rPr>
          <w:lang w:val="es-ES"/>
        </w:rPr>
        <w:t xml:space="preserve">, </w:t>
      </w:r>
      <w:r w:rsidR="00203C75" w:rsidRPr="00F15A24">
        <w:rPr>
          <w:lang w:val="es-ES"/>
        </w:rPr>
        <w:t xml:space="preserve">Claudia </w:t>
      </w:r>
      <w:proofErr w:type="spellStart"/>
      <w:r w:rsidR="00203C75" w:rsidRPr="00F15A24">
        <w:rPr>
          <w:lang w:val="es-ES"/>
        </w:rPr>
        <w:t>Sarrión</w:t>
      </w:r>
      <w:proofErr w:type="spellEnd"/>
      <w:r w:rsidR="00F074A8">
        <w:rPr>
          <w:lang w:val="es-ES"/>
        </w:rPr>
        <w:t xml:space="preserve">, </w:t>
      </w:r>
      <w:r w:rsidR="00F074A8" w:rsidRPr="00F074A8">
        <w:rPr>
          <w:lang w:val="ca-ES"/>
        </w:rPr>
        <w:t xml:space="preserve">Jorge C. Sarriera, Angela Paradiso, Anelise L. Rodrigues, </w:t>
      </w:r>
    </w:p>
    <w:p w:rsidR="00203C75" w:rsidRPr="00F074A8" w:rsidRDefault="00F074A8" w:rsidP="00F15A24">
      <w:pPr>
        <w:spacing w:after="0" w:line="240" w:lineRule="auto"/>
        <w:jc w:val="center"/>
        <w:rPr>
          <w:lang w:val="en-US"/>
        </w:rPr>
      </w:pPr>
      <w:r w:rsidRPr="00F074A8">
        <w:rPr>
          <w:lang w:val="ca-ES"/>
        </w:rPr>
        <w:t>Tiago Calza, Rebeca Linhares, Tamiris Kreibich and Fabiane Schultz</w:t>
      </w:r>
    </w:p>
    <w:p w:rsidR="00F15A24" w:rsidRPr="00F074A8" w:rsidRDefault="00F15A24" w:rsidP="00F15A24">
      <w:pPr>
        <w:spacing w:after="0" w:line="240" w:lineRule="auto"/>
        <w:jc w:val="center"/>
        <w:rPr>
          <w:lang w:val="en-US"/>
        </w:rPr>
      </w:pPr>
    </w:p>
    <w:p w:rsidR="00F15A24" w:rsidRPr="00F15A24" w:rsidRDefault="00F15A24" w:rsidP="00F15A24">
      <w:pPr>
        <w:spacing w:after="0" w:line="240" w:lineRule="auto"/>
        <w:jc w:val="center"/>
        <w:rPr>
          <w:lang w:val="en-US"/>
        </w:rPr>
      </w:pPr>
      <w:r w:rsidRPr="00F15A24">
        <w:rPr>
          <w:lang w:val="en-US"/>
        </w:rPr>
        <w:t xml:space="preserve">Quality of Life Research Institute (University of </w:t>
      </w:r>
      <w:proofErr w:type="spellStart"/>
      <w:r w:rsidRPr="00F15A24">
        <w:rPr>
          <w:lang w:val="en-US"/>
        </w:rPr>
        <w:t>Girona</w:t>
      </w:r>
      <w:proofErr w:type="spellEnd"/>
      <w:r w:rsidRPr="00F15A24">
        <w:rPr>
          <w:lang w:val="en-US"/>
        </w:rPr>
        <w:t>, Spain)</w:t>
      </w:r>
    </w:p>
    <w:p w:rsidR="00B9732F" w:rsidRPr="00F15A24" w:rsidRDefault="00B9732F" w:rsidP="00F43FF7">
      <w:pPr>
        <w:spacing w:after="0"/>
        <w:rPr>
          <w:lang w:val="en-US"/>
        </w:rPr>
      </w:pPr>
    </w:p>
    <w:p w:rsidR="00F15A24" w:rsidRDefault="00391C63" w:rsidP="00F074A8">
      <w:pPr>
        <w:spacing w:after="0" w:line="240" w:lineRule="auto"/>
        <w:jc w:val="both"/>
      </w:pPr>
      <w:r w:rsidRPr="00391C63">
        <w:rPr>
          <w:lang w:val="en-US"/>
        </w:rPr>
        <w:t xml:space="preserve">Within the frame of </w:t>
      </w:r>
      <w:r w:rsidR="00F43FF7">
        <w:rPr>
          <w:lang w:val="en-US"/>
        </w:rPr>
        <w:t xml:space="preserve">a </w:t>
      </w:r>
      <w:r w:rsidRPr="00391C63">
        <w:t>multi-national study of children’s subjective</w:t>
      </w:r>
      <w:r w:rsidRPr="00391C63">
        <w:rPr>
          <w:rtl/>
        </w:rPr>
        <w:t xml:space="preserve"> </w:t>
      </w:r>
      <w:r w:rsidRPr="00391C63">
        <w:t>well-being and daily activities</w:t>
      </w:r>
      <w:r w:rsidR="00F074A8">
        <w:t xml:space="preserve">, </w:t>
      </w:r>
      <w:r w:rsidR="00F15A24">
        <w:t xml:space="preserve">the concrete experience of Spain </w:t>
      </w:r>
      <w:r w:rsidR="00F074A8">
        <w:t xml:space="preserve">and Brazil on the testing of an agreed core questionnaire </w:t>
      </w:r>
      <w:r w:rsidR="00F15A24">
        <w:t>is described.</w:t>
      </w:r>
      <w:r w:rsidR="00532FDC">
        <w:t xml:space="preserve"> </w:t>
      </w:r>
      <w:r w:rsidR="00981F15">
        <w:t>T</w:t>
      </w:r>
      <w:r w:rsidR="00532FDC">
        <w:t xml:space="preserve">he challenge of adapting this core questionnaire to the Spanish </w:t>
      </w:r>
      <w:r w:rsidR="00F074A8">
        <w:t xml:space="preserve">and Brazilian </w:t>
      </w:r>
      <w:r w:rsidR="00532FDC">
        <w:t>context</w:t>
      </w:r>
      <w:r w:rsidR="00F074A8">
        <w:t>s</w:t>
      </w:r>
      <w:r w:rsidR="00532FDC">
        <w:t xml:space="preserve">, jointly to the complexity </w:t>
      </w:r>
      <w:r w:rsidR="009D7C85">
        <w:t xml:space="preserve">of </w:t>
      </w:r>
      <w:r w:rsidR="00981F15">
        <w:t>exploring subjective well-being</w:t>
      </w:r>
      <w:r w:rsidR="00532FDC">
        <w:t xml:space="preserve"> -</w:t>
      </w:r>
      <w:r w:rsidR="00981F15">
        <w:t>espec</w:t>
      </w:r>
      <w:r w:rsidR="00532FDC">
        <w:t xml:space="preserve">ially with very young children- in terms of the content of the questions and their format, led the researchers to conduct a pre-pilot testing firstly and a pilot testing afterwards. </w:t>
      </w:r>
    </w:p>
    <w:p w:rsidR="00391C63" w:rsidRDefault="00391C63" w:rsidP="00F074A8">
      <w:pPr>
        <w:spacing w:after="0" w:line="240" w:lineRule="auto"/>
        <w:jc w:val="both"/>
      </w:pPr>
    </w:p>
    <w:p w:rsidR="00A837CB" w:rsidRDefault="00532FDC" w:rsidP="00F074A8">
      <w:pPr>
        <w:spacing w:after="0" w:line="240" w:lineRule="auto"/>
        <w:jc w:val="both"/>
      </w:pPr>
      <w:r>
        <w:rPr>
          <w:lang w:val="en-US"/>
        </w:rPr>
        <w:t>T</w:t>
      </w:r>
      <w:r w:rsidR="00A837CB" w:rsidRPr="00A837CB">
        <w:rPr>
          <w:lang w:val="en-US"/>
        </w:rPr>
        <w:t xml:space="preserve">he goal of the pre-pilot testing was to </w:t>
      </w:r>
      <w:r w:rsidR="006B33A2" w:rsidRPr="00A837CB">
        <w:t>analyse and discuss with the child</w:t>
      </w:r>
      <w:r w:rsidR="00A837CB">
        <w:t xml:space="preserve">ren the format of the questions. It </w:t>
      </w:r>
      <w:r w:rsidR="00A837CB" w:rsidRPr="00A837CB">
        <w:t>was develop</w:t>
      </w:r>
      <w:r w:rsidR="00A837CB">
        <w:t>ed</w:t>
      </w:r>
      <w:r w:rsidR="00A837CB" w:rsidRPr="00A837CB">
        <w:t xml:space="preserve"> through three stages: (1) </w:t>
      </w:r>
      <w:r w:rsidR="006B33A2" w:rsidRPr="00A837CB">
        <w:rPr>
          <w:lang w:val="en-US"/>
        </w:rPr>
        <w:t xml:space="preserve">Researchers gave an explanation of the purpose of the questionnaire format testing, and asked each child to </w:t>
      </w:r>
      <w:r w:rsidR="006B33A2" w:rsidRPr="00A837CB">
        <w:rPr>
          <w:bCs/>
          <w:lang w:val="en-US"/>
        </w:rPr>
        <w:t xml:space="preserve">help </w:t>
      </w:r>
      <w:r w:rsidR="00A837CB">
        <w:rPr>
          <w:bCs/>
          <w:lang w:val="en-US"/>
        </w:rPr>
        <w:t>them</w:t>
      </w:r>
      <w:r w:rsidR="006B33A2" w:rsidRPr="00A837CB">
        <w:rPr>
          <w:lang w:val="en-US"/>
        </w:rPr>
        <w:t xml:space="preserve"> to design a questionnaire which would be well-understood by children of their same age</w:t>
      </w:r>
      <w:r w:rsidR="00866AC8">
        <w:rPr>
          <w:lang w:val="en-US"/>
        </w:rPr>
        <w:t>,</w:t>
      </w:r>
      <w:r w:rsidR="00A837CB">
        <w:rPr>
          <w:lang w:val="en-US"/>
        </w:rPr>
        <w:t xml:space="preserve"> (2) </w:t>
      </w:r>
      <w:r w:rsidR="006B33A2" w:rsidRPr="00A837CB">
        <w:t xml:space="preserve">The child made an individual work answering some questions, talking to the researcher as often as he or she wished, in order that the child had a practical experience of answering the same 5 items (on satisfaction with school aspects) with different formats, </w:t>
      </w:r>
      <w:r w:rsidR="00A837CB">
        <w:t xml:space="preserve">and (3) </w:t>
      </w:r>
      <w:r w:rsidR="00A837CB" w:rsidRPr="00A837CB">
        <w:t xml:space="preserve">Semi-directed group discussions with about 8 children that had made the individual work were organised. </w:t>
      </w:r>
    </w:p>
    <w:p w:rsidR="00532FDC" w:rsidRDefault="00532FDC" w:rsidP="00F074A8">
      <w:pPr>
        <w:spacing w:after="0" w:line="240" w:lineRule="auto"/>
        <w:jc w:val="both"/>
      </w:pPr>
    </w:p>
    <w:p w:rsidR="00F43FF7" w:rsidRDefault="009D7C85" w:rsidP="00F074A8">
      <w:pPr>
        <w:spacing w:after="0" w:line="240" w:lineRule="auto"/>
        <w:jc w:val="both"/>
      </w:pPr>
      <w:r>
        <w:t>The pre-pil</w:t>
      </w:r>
      <w:r w:rsidR="00981F15">
        <w:t xml:space="preserve">ot testing </w:t>
      </w:r>
      <w:r w:rsidR="00F43FF7">
        <w:t xml:space="preserve">helped the researchers to take some decisions on the best format of the questions agreed </w:t>
      </w:r>
      <w:r w:rsidR="00F44FBE">
        <w:t>for</w:t>
      </w:r>
      <w:r w:rsidR="00F074A8">
        <w:t xml:space="preserve"> the core questionnaire </w:t>
      </w:r>
      <w:r w:rsidR="00F43FF7">
        <w:t xml:space="preserve">for each age group (8 years-old, </w:t>
      </w:r>
      <w:r w:rsidR="00A17226">
        <w:t xml:space="preserve">10 years-old and 12 years-old) and, so, was </w:t>
      </w:r>
      <w:r w:rsidR="00866AC8">
        <w:t xml:space="preserve">the basis of the pilot testing. All doubts, comments and suggestions made by children during the questionnaire completion were collected. In the communication, </w:t>
      </w:r>
      <w:r w:rsidR="00F44FBE">
        <w:t xml:space="preserve">the conclusions that emerge </w:t>
      </w:r>
      <w:r w:rsidR="00866AC8">
        <w:t xml:space="preserve">from the pre-pilot and pilot testing and their implications for between countries comparison will be discussed. </w:t>
      </w:r>
    </w:p>
    <w:p w:rsidR="00F074A8" w:rsidRDefault="00F074A8" w:rsidP="00F43FF7">
      <w:pPr>
        <w:spacing w:after="0"/>
        <w:jc w:val="both"/>
      </w:pPr>
    </w:p>
    <w:p w:rsidR="00F074A8" w:rsidRDefault="00F074A8" w:rsidP="00F43FF7">
      <w:pPr>
        <w:spacing w:after="0"/>
        <w:jc w:val="both"/>
      </w:pPr>
    </w:p>
    <w:p w:rsidR="00F43FF7" w:rsidRDefault="00F43FF7" w:rsidP="00F43FF7">
      <w:pPr>
        <w:spacing w:after="0"/>
        <w:jc w:val="both"/>
      </w:pPr>
    </w:p>
    <w:p w:rsidR="00532FDC" w:rsidRDefault="00532FDC" w:rsidP="00F43FF7">
      <w:pPr>
        <w:spacing w:after="0"/>
        <w:jc w:val="both"/>
      </w:pPr>
    </w:p>
    <w:p w:rsidR="00532FDC" w:rsidRDefault="00532FDC" w:rsidP="00A837CB">
      <w:pPr>
        <w:jc w:val="both"/>
      </w:pPr>
    </w:p>
    <w:p w:rsidR="00A837CB" w:rsidRPr="00A837CB" w:rsidRDefault="00A837CB" w:rsidP="00A837CB">
      <w:pPr>
        <w:jc w:val="both"/>
        <w:rPr>
          <w:lang w:val="en-US"/>
        </w:rPr>
      </w:pPr>
    </w:p>
    <w:p w:rsidR="00C953B4" w:rsidRPr="00A837CB" w:rsidRDefault="00C953B4" w:rsidP="00A837CB">
      <w:pPr>
        <w:jc w:val="both"/>
      </w:pPr>
    </w:p>
    <w:p w:rsidR="00C953B4" w:rsidRPr="00A837CB" w:rsidRDefault="00C953B4" w:rsidP="00A837CB">
      <w:pPr>
        <w:jc w:val="both"/>
        <w:rPr>
          <w:lang w:val="en-US"/>
        </w:rPr>
      </w:pPr>
    </w:p>
    <w:p w:rsidR="00203C75" w:rsidRPr="00A837CB" w:rsidRDefault="00203C75">
      <w:pPr>
        <w:rPr>
          <w:lang w:val="en-US"/>
        </w:rPr>
      </w:pPr>
    </w:p>
    <w:sectPr w:rsidR="00203C75" w:rsidRPr="00A837CB" w:rsidSect="00B973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D8B"/>
    <w:multiLevelType w:val="hybridMultilevel"/>
    <w:tmpl w:val="95C07AF6"/>
    <w:lvl w:ilvl="0" w:tplc="8B5A9A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07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AD6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C45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63A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E34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048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EC0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68E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87385"/>
    <w:multiLevelType w:val="hybridMultilevel"/>
    <w:tmpl w:val="2800F416"/>
    <w:lvl w:ilvl="0" w:tplc="740452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670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63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4CB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6A8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E9A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AA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EAA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83A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1510F4"/>
    <w:multiLevelType w:val="hybridMultilevel"/>
    <w:tmpl w:val="1AC0A6FE"/>
    <w:lvl w:ilvl="0" w:tplc="F4005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AE5C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2CD3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54630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DE4F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FEEA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F68AE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6486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B0671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E6C27"/>
    <w:multiLevelType w:val="hybridMultilevel"/>
    <w:tmpl w:val="BE66BFFA"/>
    <w:lvl w:ilvl="0" w:tplc="5DC49EF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4A4D8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2CFB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3580F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1DE4A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E681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044C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61021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BACB86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52498"/>
    <w:multiLevelType w:val="hybridMultilevel"/>
    <w:tmpl w:val="70DAFA26"/>
    <w:lvl w:ilvl="0" w:tplc="32BA8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CCCB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6E0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6F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47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ACC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A8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A7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78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03C75"/>
    <w:rsid w:val="00203C75"/>
    <w:rsid w:val="00391C63"/>
    <w:rsid w:val="00532FDC"/>
    <w:rsid w:val="006B33A2"/>
    <w:rsid w:val="0081206F"/>
    <w:rsid w:val="00866AC8"/>
    <w:rsid w:val="00981F15"/>
    <w:rsid w:val="009D7C85"/>
    <w:rsid w:val="00A1689E"/>
    <w:rsid w:val="00A17226"/>
    <w:rsid w:val="00A837CB"/>
    <w:rsid w:val="00B9732F"/>
    <w:rsid w:val="00BD2306"/>
    <w:rsid w:val="00C953B4"/>
    <w:rsid w:val="00F074A8"/>
    <w:rsid w:val="00F15A24"/>
    <w:rsid w:val="00F43FF7"/>
    <w:rsid w:val="00F4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75"/>
    <w:rPr>
      <w:rFonts w:ascii="Calibri" w:eastAsia="Times New Roman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C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827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626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314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804">
          <w:marLeft w:val="6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742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655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34">
          <w:marLeft w:val="60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i Jordi</dc:creator>
  <cp:keywords/>
  <dc:description/>
  <cp:lastModifiedBy>Antonia Keung </cp:lastModifiedBy>
  <cp:revision>2</cp:revision>
  <dcterms:created xsi:type="dcterms:W3CDTF">2011-03-08T17:22:00Z</dcterms:created>
  <dcterms:modified xsi:type="dcterms:W3CDTF">2011-03-08T17:22:00Z</dcterms:modified>
</cp:coreProperties>
</file>